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000"/>
  <w:body>
    <w:bookmarkStart w:id="0" w:name="_Hlk81916559" w:displacedByCustomXml="next"/>
    <w:bookmarkEnd w:id="0" w:displacedByCustomXml="next"/>
    <w:sdt>
      <w:sdtPr>
        <w:id w:val="565391498"/>
        <w:docPartObj>
          <w:docPartGallery w:val="Cover Pages"/>
          <w:docPartUnique/>
        </w:docPartObj>
      </w:sdtPr>
      <w:sdtEndPr>
        <w:rPr>
          <w:bCs/>
        </w:rPr>
      </w:sdtEndPr>
      <w:sdtContent>
        <w:p w14:paraId="2612575D" w14:textId="15FC10D4" w:rsidR="006A5117" w:rsidRPr="00D83555" w:rsidRDefault="006A5117" w:rsidP="0042368C">
          <w:pPr>
            <w:jc w:val="right"/>
            <w:rPr>
              <w:b/>
              <w:bCs/>
              <w:color w:val="FF3399"/>
              <w:sz w:val="28"/>
              <w:szCs w:val="28"/>
            </w:rPr>
          </w:pPr>
          <w:r w:rsidRPr="00D83555">
            <w:rPr>
              <w:b/>
              <w:bCs/>
              <w:color w:val="FF3399"/>
              <w:sz w:val="28"/>
              <w:szCs w:val="28"/>
            </w:rPr>
            <w:t>La Licenciatura en Urbanismo de la Facultad de Arquitectura de</w:t>
          </w:r>
        </w:p>
        <w:p w14:paraId="28AE43F5" w14:textId="70754118" w:rsidR="006A5117" w:rsidRPr="00D83555" w:rsidRDefault="006A5117" w:rsidP="0042368C">
          <w:pPr>
            <w:jc w:val="right"/>
            <w:rPr>
              <w:b/>
              <w:bCs/>
              <w:color w:val="FF3399"/>
              <w:sz w:val="28"/>
              <w:szCs w:val="28"/>
            </w:rPr>
          </w:pPr>
          <w:r w:rsidRPr="00D83555">
            <w:rPr>
              <w:b/>
              <w:bCs/>
              <w:color w:val="FF3399"/>
              <w:sz w:val="28"/>
              <w:szCs w:val="28"/>
            </w:rPr>
            <w:t xml:space="preserve">la Universidad Nacional Autónoma de México; </w:t>
          </w:r>
        </w:p>
        <w:p w14:paraId="321DB119" w14:textId="28A7C510" w:rsidR="00F50F5C" w:rsidRPr="00D83555" w:rsidRDefault="0042368C" w:rsidP="0042368C">
          <w:pPr>
            <w:jc w:val="right"/>
            <w:rPr>
              <w:b/>
              <w:bCs/>
              <w:color w:val="FF3399"/>
              <w:sz w:val="28"/>
              <w:szCs w:val="28"/>
            </w:rPr>
          </w:pPr>
          <w:r w:rsidRPr="00D83555">
            <w:rPr>
              <w:b/>
              <w:bCs/>
              <w:noProof/>
              <w:color w:val="FF3399"/>
              <w:sz w:val="32"/>
              <w:szCs w:val="32"/>
            </w:rPr>
            <mc:AlternateContent>
              <mc:Choice Requires="wps">
                <w:drawing>
                  <wp:anchor distT="0" distB="0" distL="114300" distR="114300" simplePos="0" relativeHeight="251659264" behindDoc="0" locked="0" layoutInCell="1" allowOverlap="1" wp14:anchorId="15C24A7A" wp14:editId="73788D74">
                    <wp:simplePos x="0" y="0"/>
                    <wp:positionH relativeFrom="column">
                      <wp:posOffset>-1726565</wp:posOffset>
                    </wp:positionH>
                    <wp:positionV relativeFrom="paragraph">
                      <wp:posOffset>387459</wp:posOffset>
                    </wp:positionV>
                    <wp:extent cx="5533390" cy="4994275"/>
                    <wp:effectExtent l="19050" t="19050" r="10160" b="625475"/>
                    <wp:wrapNone/>
                    <wp:docPr id="7" name="Bocadillo: ovalado 7"/>
                    <wp:cNvGraphicFramePr/>
                    <a:graphic xmlns:a="http://schemas.openxmlformats.org/drawingml/2006/main">
                      <a:graphicData uri="http://schemas.microsoft.com/office/word/2010/wordprocessingShape">
                        <wps:wsp>
                          <wps:cNvSpPr/>
                          <wps:spPr>
                            <a:xfrm>
                              <a:off x="0" y="0"/>
                              <a:ext cx="5533390" cy="4994275"/>
                            </a:xfrm>
                            <a:prstGeom prst="wedgeEllipseCallout">
                              <a:avLst/>
                            </a:prstGeom>
                            <a:solidFill>
                              <a:srgbClr val="CC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2CFEE" w14:textId="580AEADB" w:rsidR="00781C44" w:rsidRPr="0042368C" w:rsidRDefault="00781C44" w:rsidP="00781C44">
                                <w:pPr>
                                  <w:jc w:val="center"/>
                                  <w:rPr>
                                    <w:b/>
                                    <w:bCs/>
                                    <w:color w:val="FFC000"/>
                                    <w:sz w:val="56"/>
                                    <w:szCs w:val="56"/>
                                  </w:rPr>
                                </w:pPr>
                                <w:r w:rsidRPr="00781C44">
                                  <w:rPr>
                                    <w:b/>
                                    <w:bCs/>
                                    <w:color w:val="FFC000"/>
                                    <w:sz w:val="56"/>
                                    <w:szCs w:val="56"/>
                                  </w:rPr>
                                  <w:t xml:space="preserve">Retos en la práctica y la enseñanza de la disciplina del Urbanismo, y su relación con la </w:t>
                                </w:r>
                                <w:r w:rsidRPr="0042368C">
                                  <w:rPr>
                                    <w:b/>
                                    <w:bCs/>
                                    <w:color w:val="FFC000"/>
                                    <w:sz w:val="56"/>
                                    <w:szCs w:val="56"/>
                                  </w:rPr>
                                  <w:t>Agenda Urbana</w:t>
                                </w:r>
                              </w:p>
                              <w:p w14:paraId="35E0CA65" w14:textId="1C9629F6" w:rsidR="0042368C" w:rsidRPr="0042368C" w:rsidRDefault="0042368C" w:rsidP="00781C44">
                                <w:pPr>
                                  <w:jc w:val="center"/>
                                  <w:rPr>
                                    <w:b/>
                                    <w:bCs/>
                                    <w:color w:val="FFC000"/>
                                    <w:sz w:val="56"/>
                                    <w:szCs w:val="56"/>
                                  </w:rPr>
                                </w:pPr>
                                <w:r w:rsidRPr="0042368C">
                                  <w:rPr>
                                    <w:b/>
                                    <w:bCs/>
                                    <w:color w:val="FFC000"/>
                                    <w:sz w:val="56"/>
                                    <w:szCs w:val="56"/>
                                  </w:rPr>
                                  <w:t>2030</w:t>
                                </w:r>
                              </w:p>
                              <w:p w14:paraId="369545B1" w14:textId="77777777" w:rsidR="00781C44" w:rsidRDefault="00781C44" w:rsidP="00781C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C24A7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left:0;text-align:left;margin-left:-135.95pt;margin-top:30.5pt;width:435.7pt;height:39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" adj="6300,24300" fillcolor="#c06" stroked="f" strokeweight="1pt">
                    <v:textbox>
                      <w:txbxContent>
                        <w:p w14:paraId="7692CFEE" w14:textId="580AEADB" w:rsidR="00781C44" w:rsidRPr="0042368C" w:rsidRDefault="00781C44" w:rsidP="00781C44">
                          <w:pPr>
                            <w:jc w:val="center"/>
                            <w:rPr>
                              <w:b/>
                              <w:bCs/>
                              <w:color w:val="FFC000"/>
                              <w:sz w:val="56"/>
                              <w:szCs w:val="56"/>
                            </w:rPr>
                          </w:pPr>
                          <w:r w:rsidRPr="00781C44">
                            <w:rPr>
                              <w:b/>
                              <w:bCs/>
                              <w:color w:val="FFC000"/>
                              <w:sz w:val="56"/>
                              <w:szCs w:val="56"/>
                            </w:rPr>
                            <w:t xml:space="preserve">Retos en la práctica y la enseñanza de la disciplina del Urbanismo, y su relación con la </w:t>
                          </w:r>
                          <w:r w:rsidRPr="0042368C">
                            <w:rPr>
                              <w:b/>
                              <w:bCs/>
                              <w:color w:val="FFC000"/>
                              <w:sz w:val="56"/>
                              <w:szCs w:val="56"/>
                            </w:rPr>
                            <w:t>Agenda Urbana</w:t>
                          </w:r>
                        </w:p>
                        <w:p w14:paraId="35E0CA65" w14:textId="1C9629F6" w:rsidR="0042368C" w:rsidRPr="0042368C" w:rsidRDefault="0042368C" w:rsidP="00781C44">
                          <w:pPr>
                            <w:jc w:val="center"/>
                            <w:rPr>
                              <w:b/>
                              <w:bCs/>
                              <w:color w:val="FFC000"/>
                              <w:sz w:val="56"/>
                              <w:szCs w:val="56"/>
                            </w:rPr>
                          </w:pPr>
                          <w:r w:rsidRPr="0042368C">
                            <w:rPr>
                              <w:b/>
                              <w:bCs/>
                              <w:color w:val="FFC000"/>
                              <w:sz w:val="56"/>
                              <w:szCs w:val="56"/>
                            </w:rPr>
                            <w:t>2030</w:t>
                          </w:r>
                        </w:p>
                        <w:p w14:paraId="369545B1" w14:textId="77777777" w:rsidR="00781C44" w:rsidRDefault="00781C44" w:rsidP="00781C44">
                          <w:pPr>
                            <w:jc w:val="center"/>
                          </w:pPr>
                        </w:p>
                      </w:txbxContent>
                    </v:textbox>
                  </v:shape>
                </w:pict>
              </mc:Fallback>
            </mc:AlternateContent>
          </w:r>
          <w:r w:rsidR="006A5117" w:rsidRPr="00D83555">
            <w:rPr>
              <w:b/>
              <w:bCs/>
              <w:color w:val="FF3399"/>
              <w:sz w:val="28"/>
              <w:szCs w:val="28"/>
            </w:rPr>
            <w:t xml:space="preserve">y </w:t>
          </w:r>
          <w:r w:rsidR="00D74A8C" w:rsidRPr="00D83555">
            <w:rPr>
              <w:b/>
              <w:bCs/>
              <w:color w:val="FF3399"/>
              <w:sz w:val="28"/>
              <w:szCs w:val="28"/>
            </w:rPr>
            <w:t>E</w:t>
          </w:r>
          <w:r w:rsidR="006A5117" w:rsidRPr="00D83555">
            <w:rPr>
              <w:b/>
              <w:bCs/>
              <w:color w:val="FF3399"/>
              <w:sz w:val="28"/>
              <w:szCs w:val="28"/>
            </w:rPr>
            <w:t>l Colegio de Urbanistas de México</w:t>
          </w:r>
          <w:r w:rsidR="001B4D14" w:rsidRPr="00D83555">
            <w:rPr>
              <w:b/>
              <w:bCs/>
              <w:color w:val="FF3399"/>
              <w:sz w:val="28"/>
              <w:szCs w:val="28"/>
            </w:rPr>
            <w:t xml:space="preserve"> A.C.</w:t>
          </w:r>
        </w:p>
        <w:p w14:paraId="4D7B8248" w14:textId="004D183E" w:rsidR="00DB4B22" w:rsidRPr="0042368C" w:rsidRDefault="00B462CD" w:rsidP="0042368C">
          <w:pPr>
            <w:jc w:val="right"/>
            <w:rPr>
              <w:b/>
              <w:bCs/>
              <w:color w:val="2E74B5" w:themeColor="accent5" w:themeShade="BF"/>
              <w:sz w:val="36"/>
              <w:szCs w:val="36"/>
            </w:rPr>
          </w:pPr>
          <w:r w:rsidRPr="0042368C">
            <w:rPr>
              <w:b/>
              <w:bCs/>
              <w:color w:val="2E74B5" w:themeColor="accent5" w:themeShade="BF"/>
              <w:sz w:val="36"/>
              <w:szCs w:val="36"/>
            </w:rPr>
            <w:t>Invitan al Conversatorio</w:t>
          </w:r>
          <w:r w:rsidR="00DB4B22" w:rsidRPr="0042368C">
            <w:rPr>
              <w:b/>
              <w:bCs/>
              <w:color w:val="2E74B5" w:themeColor="accent5" w:themeShade="BF"/>
              <w:sz w:val="36"/>
              <w:szCs w:val="36"/>
            </w:rPr>
            <w:t xml:space="preserve"> </w:t>
          </w:r>
        </w:p>
        <w:p w14:paraId="5B73E66B" w14:textId="12B72AC8" w:rsidR="00D61FB6" w:rsidRPr="0042368C" w:rsidRDefault="00DB4B22" w:rsidP="0042368C">
          <w:pPr>
            <w:jc w:val="right"/>
            <w:rPr>
              <w:b/>
              <w:bCs/>
              <w:color w:val="FF3399"/>
              <w:sz w:val="32"/>
              <w:szCs w:val="32"/>
            </w:rPr>
          </w:pPr>
          <w:r w:rsidRPr="0042368C">
            <w:rPr>
              <w:b/>
              <w:bCs/>
              <w:color w:val="FF3399"/>
              <w:sz w:val="24"/>
              <w:szCs w:val="24"/>
            </w:rPr>
            <w:t xml:space="preserve">en el marco del </w:t>
          </w:r>
          <w:r w:rsidR="007E2FE0" w:rsidRPr="0042368C">
            <w:rPr>
              <w:b/>
              <w:bCs/>
              <w:i/>
              <w:color w:val="FF3399"/>
              <w:sz w:val="24"/>
              <w:szCs w:val="24"/>
            </w:rPr>
            <w:t xml:space="preserve">Día </w:t>
          </w:r>
          <w:r w:rsidR="008A59D7" w:rsidRPr="0042368C">
            <w:rPr>
              <w:b/>
              <w:bCs/>
              <w:i/>
              <w:color w:val="FF3399"/>
              <w:sz w:val="24"/>
              <w:szCs w:val="24"/>
            </w:rPr>
            <w:t xml:space="preserve">Mundial </w:t>
          </w:r>
          <w:r w:rsidRPr="0042368C">
            <w:rPr>
              <w:b/>
              <w:bCs/>
              <w:i/>
              <w:color w:val="FF3399"/>
              <w:sz w:val="24"/>
              <w:szCs w:val="24"/>
            </w:rPr>
            <w:t>del Urbanis</w:t>
          </w:r>
          <w:r w:rsidR="002F290B" w:rsidRPr="0042368C">
            <w:rPr>
              <w:b/>
              <w:bCs/>
              <w:i/>
              <w:color w:val="FF3399"/>
              <w:sz w:val="24"/>
              <w:szCs w:val="24"/>
            </w:rPr>
            <w:t>mo</w:t>
          </w:r>
          <w:r w:rsidR="002F290B" w:rsidRPr="0042368C">
            <w:rPr>
              <w:b/>
              <w:bCs/>
              <w:color w:val="FF3399"/>
              <w:sz w:val="24"/>
              <w:szCs w:val="24"/>
            </w:rPr>
            <w:t xml:space="preserve">  </w:t>
          </w:r>
          <w:bookmarkStart w:id="1" w:name="_Hlk115607896"/>
        </w:p>
        <w:p w14:paraId="54B0370D" w14:textId="0CE2BE9D" w:rsidR="0042368C" w:rsidRDefault="0042368C" w:rsidP="00D61FB6">
          <w:pPr>
            <w:jc w:val="center"/>
            <w:rPr>
              <w:b/>
              <w:bCs/>
              <w:color w:val="CC0066"/>
              <w:sz w:val="56"/>
              <w:szCs w:val="56"/>
            </w:rPr>
          </w:pPr>
        </w:p>
        <w:p w14:paraId="71B75065" w14:textId="445900E3" w:rsidR="0042368C" w:rsidRDefault="0042368C" w:rsidP="00D61FB6">
          <w:pPr>
            <w:jc w:val="center"/>
            <w:rPr>
              <w:b/>
              <w:bCs/>
              <w:color w:val="CC0066"/>
              <w:sz w:val="56"/>
              <w:szCs w:val="56"/>
            </w:rPr>
          </w:pPr>
        </w:p>
        <w:p w14:paraId="2583DCCF" w14:textId="77777777" w:rsidR="0042368C" w:rsidRPr="00781C44" w:rsidRDefault="0042368C" w:rsidP="0042368C">
          <w:pPr>
            <w:jc w:val="right"/>
            <w:rPr>
              <w:b/>
              <w:bCs/>
              <w:color w:val="CC0066"/>
              <w:sz w:val="56"/>
              <w:szCs w:val="56"/>
            </w:rPr>
          </w:pPr>
        </w:p>
        <w:p w14:paraId="63DB3DED" w14:textId="79796D20" w:rsidR="00F50F5C" w:rsidRDefault="00000000" w:rsidP="0042368C">
          <w:pPr>
            <w:jc w:val="right"/>
          </w:pPr>
        </w:p>
        <w:bookmarkEnd w:id="1" w:displacedByCustomXml="next"/>
      </w:sdtContent>
    </w:sdt>
    <w:p w14:paraId="5B3F9F11" w14:textId="371BD6EE" w:rsidR="00DD40CC" w:rsidRDefault="0042368C" w:rsidP="004E5806">
      <w:pPr>
        <w:spacing w:after="0" w:line="240" w:lineRule="auto"/>
        <w:jc w:val="right"/>
        <w:rPr>
          <w:i/>
          <w:iCs/>
        </w:rPr>
      </w:pPr>
      <w:r>
        <w:rPr>
          <w:b/>
          <w:noProof/>
        </w:rPr>
        <mc:AlternateContent>
          <mc:Choice Requires="wps">
            <w:drawing>
              <wp:anchor distT="0" distB="0" distL="114300" distR="114300" simplePos="0" relativeHeight="251660288" behindDoc="0" locked="0" layoutInCell="1" allowOverlap="1" wp14:anchorId="405AD856" wp14:editId="147C0B4C">
                <wp:simplePos x="0" y="0"/>
                <wp:positionH relativeFrom="column">
                  <wp:posOffset>4082678</wp:posOffset>
                </wp:positionH>
                <wp:positionV relativeFrom="paragraph">
                  <wp:posOffset>26035</wp:posOffset>
                </wp:positionV>
                <wp:extent cx="3326524" cy="2538248"/>
                <wp:effectExtent l="19050" t="19050" r="26670" b="319405"/>
                <wp:wrapNone/>
                <wp:docPr id="9" name="Bocadillo: ovalado 9"/>
                <wp:cNvGraphicFramePr/>
                <a:graphic xmlns:a="http://schemas.openxmlformats.org/drawingml/2006/main">
                  <a:graphicData uri="http://schemas.microsoft.com/office/word/2010/wordprocessingShape">
                    <wps:wsp>
                      <wps:cNvSpPr/>
                      <wps:spPr>
                        <a:xfrm>
                          <a:off x="0" y="0"/>
                          <a:ext cx="3326524" cy="2538248"/>
                        </a:xfrm>
                        <a:prstGeom prst="wedgeEllipseCallou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A29C5" w14:textId="77777777" w:rsidR="0042368C" w:rsidRPr="0042368C" w:rsidRDefault="0042368C" w:rsidP="0042368C">
                            <w:pPr>
                              <w:jc w:val="center"/>
                              <w:rPr>
                                <w:b/>
                                <w:bCs/>
                                <w:color w:val="FFC000"/>
                                <w:sz w:val="52"/>
                                <w:szCs w:val="52"/>
                              </w:rPr>
                            </w:pPr>
                            <w:r w:rsidRPr="0042368C">
                              <w:rPr>
                                <w:b/>
                                <w:bCs/>
                                <w:color w:val="FFC000"/>
                                <w:sz w:val="52"/>
                                <w:szCs w:val="52"/>
                              </w:rPr>
                              <w:t>7, 8 y 11 de noviembre de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5AD856" id="Bocadillo: ovalado 9" o:spid="_x0000_s1027" type="#_x0000_t63" style="position:absolute;left:0;text-align:left;margin-left:321.45pt;margin-top:2.05pt;width:261.95pt;height:19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" adj="6300,24300" fillcolor="blue" stroked="f" strokeweight="1pt">
                <v:textbox>
                  <w:txbxContent>
                    <w:p w14:paraId="7CBA29C5" w14:textId="77777777" w:rsidR="0042368C" w:rsidRPr="0042368C" w:rsidRDefault="0042368C" w:rsidP="0042368C">
                      <w:pPr>
                        <w:jc w:val="center"/>
                        <w:rPr>
                          <w:b/>
                          <w:bCs/>
                          <w:color w:val="FFC000"/>
                          <w:sz w:val="52"/>
                          <w:szCs w:val="52"/>
                        </w:rPr>
                      </w:pPr>
                      <w:r w:rsidRPr="0042368C">
                        <w:rPr>
                          <w:b/>
                          <w:bCs/>
                          <w:color w:val="FFC000"/>
                          <w:sz w:val="52"/>
                          <w:szCs w:val="52"/>
                        </w:rPr>
                        <w:t>7, 8 y 11 de noviembre de 2022</w:t>
                      </w:r>
                    </w:p>
                  </w:txbxContent>
                </v:textbox>
              </v:shape>
            </w:pict>
          </mc:Fallback>
        </mc:AlternateContent>
      </w:r>
    </w:p>
    <w:p w14:paraId="78008609" w14:textId="02E35E2D" w:rsidR="00DD40CC" w:rsidRDefault="00DD40CC" w:rsidP="004E5806">
      <w:pPr>
        <w:spacing w:after="0" w:line="240" w:lineRule="auto"/>
        <w:jc w:val="right"/>
        <w:rPr>
          <w:i/>
          <w:iCs/>
        </w:rPr>
      </w:pPr>
    </w:p>
    <w:p w14:paraId="23A39892" w14:textId="2FC01153" w:rsidR="00DD40CC" w:rsidRPr="004E5806" w:rsidRDefault="00DD40CC" w:rsidP="004E5806">
      <w:pPr>
        <w:spacing w:after="0" w:line="240" w:lineRule="auto"/>
        <w:jc w:val="right"/>
        <w:rPr>
          <w:i/>
          <w:iCs/>
        </w:rPr>
      </w:pPr>
    </w:p>
    <w:p w14:paraId="2FE1BB62" w14:textId="56032211" w:rsidR="00B869FC" w:rsidRDefault="00B869FC" w:rsidP="00B869FC">
      <w:pPr>
        <w:spacing w:after="0" w:line="240" w:lineRule="auto"/>
        <w:rPr>
          <w:b/>
        </w:rPr>
      </w:pPr>
    </w:p>
    <w:p w14:paraId="513EC269" w14:textId="6FB526FC" w:rsidR="003F3120" w:rsidRDefault="003F3120" w:rsidP="00B869FC">
      <w:pPr>
        <w:spacing w:after="0" w:line="240" w:lineRule="auto"/>
        <w:rPr>
          <w:b/>
        </w:rPr>
      </w:pPr>
    </w:p>
    <w:p w14:paraId="776D984E" w14:textId="24930462" w:rsidR="007719ED" w:rsidRDefault="007719ED" w:rsidP="00B869FC">
      <w:pPr>
        <w:spacing w:after="0" w:line="240" w:lineRule="auto"/>
        <w:rPr>
          <w:b/>
        </w:rPr>
      </w:pPr>
    </w:p>
    <w:p w14:paraId="4278E9D0" w14:textId="77777777" w:rsidR="007719ED" w:rsidRDefault="007719ED" w:rsidP="00B869FC">
      <w:pPr>
        <w:spacing w:after="0" w:line="240" w:lineRule="auto"/>
        <w:rPr>
          <w:b/>
        </w:rPr>
      </w:pPr>
    </w:p>
    <w:p w14:paraId="33AEA59B" w14:textId="77777777" w:rsidR="007719ED" w:rsidRDefault="007719ED" w:rsidP="00B869FC">
      <w:pPr>
        <w:spacing w:after="0" w:line="240" w:lineRule="auto"/>
        <w:rPr>
          <w:b/>
        </w:rPr>
      </w:pPr>
    </w:p>
    <w:p w14:paraId="4E140B5E" w14:textId="77777777" w:rsidR="007719ED" w:rsidRDefault="007719ED" w:rsidP="00B869FC">
      <w:pPr>
        <w:spacing w:after="0" w:line="240" w:lineRule="auto"/>
        <w:rPr>
          <w:b/>
        </w:rPr>
      </w:pPr>
    </w:p>
    <w:p w14:paraId="7204E9BD" w14:textId="77777777" w:rsidR="007719ED" w:rsidRDefault="007719ED" w:rsidP="00B869FC">
      <w:pPr>
        <w:spacing w:after="0" w:line="240" w:lineRule="auto"/>
        <w:rPr>
          <w:b/>
        </w:rPr>
      </w:pPr>
    </w:p>
    <w:p w14:paraId="4187FAA3" w14:textId="77777777" w:rsidR="007719ED" w:rsidRDefault="007719ED" w:rsidP="00B869FC">
      <w:pPr>
        <w:spacing w:after="0" w:line="240" w:lineRule="auto"/>
        <w:rPr>
          <w:b/>
        </w:rPr>
      </w:pPr>
    </w:p>
    <w:p w14:paraId="18A7062D" w14:textId="77777777" w:rsidR="007719ED" w:rsidRDefault="007719ED" w:rsidP="00B869FC">
      <w:pPr>
        <w:spacing w:after="0" w:line="240" w:lineRule="auto"/>
        <w:rPr>
          <w:b/>
        </w:rPr>
      </w:pPr>
    </w:p>
    <w:p w14:paraId="3FCD1C36" w14:textId="77777777" w:rsidR="007719ED" w:rsidRDefault="007719ED" w:rsidP="007719ED">
      <w:pPr>
        <w:spacing w:after="0" w:line="240" w:lineRule="auto"/>
        <w:jc w:val="both"/>
        <w:rPr>
          <w:b/>
        </w:rPr>
      </w:pPr>
    </w:p>
    <w:p w14:paraId="3AC0178A" w14:textId="5BFDFAE1" w:rsidR="007719ED" w:rsidRPr="00D83555" w:rsidRDefault="00D83555" w:rsidP="007719ED">
      <w:pPr>
        <w:spacing w:after="0" w:line="240" w:lineRule="auto"/>
        <w:jc w:val="center"/>
        <w:rPr>
          <w:b/>
          <w:color w:val="CC0066"/>
          <w:sz w:val="28"/>
          <w:szCs w:val="28"/>
        </w:rPr>
      </w:pPr>
      <w:r w:rsidRPr="00D83555">
        <w:rPr>
          <w:b/>
          <w:color w:val="CC0066"/>
          <w:sz w:val="28"/>
          <w:szCs w:val="28"/>
        </w:rPr>
        <w:t>Aula Magna</w:t>
      </w:r>
    </w:p>
    <w:p w14:paraId="398E708A" w14:textId="38789258" w:rsidR="00D83555" w:rsidRPr="00D83555" w:rsidRDefault="00D83555" w:rsidP="007719ED">
      <w:pPr>
        <w:spacing w:after="0" w:line="240" w:lineRule="auto"/>
        <w:jc w:val="center"/>
        <w:rPr>
          <w:b/>
          <w:color w:val="CC0066"/>
          <w:sz w:val="28"/>
          <w:szCs w:val="28"/>
        </w:rPr>
      </w:pPr>
      <w:r w:rsidRPr="00D83555">
        <w:rPr>
          <w:b/>
          <w:color w:val="CC0066"/>
          <w:sz w:val="28"/>
          <w:szCs w:val="28"/>
        </w:rPr>
        <w:t>Horacio Durán</w:t>
      </w:r>
    </w:p>
    <w:p w14:paraId="08E8E2D4" w14:textId="3D4B9C01" w:rsidR="00D83555" w:rsidRPr="00D83555" w:rsidRDefault="00D83555" w:rsidP="00D83555">
      <w:pPr>
        <w:spacing w:after="0" w:line="240" w:lineRule="auto"/>
        <w:jc w:val="center"/>
        <w:rPr>
          <w:b/>
          <w:color w:val="CC0066"/>
          <w:sz w:val="28"/>
          <w:szCs w:val="28"/>
        </w:rPr>
      </w:pPr>
      <w:r w:rsidRPr="00D83555">
        <w:rPr>
          <w:b/>
          <w:color w:val="CC0066"/>
          <w:sz w:val="28"/>
          <w:szCs w:val="28"/>
        </w:rPr>
        <w:t>Unidad Multidisciplinaria y</w:t>
      </w:r>
    </w:p>
    <w:p w14:paraId="18ACA22A" w14:textId="31D5E9E5" w:rsidR="00D83555" w:rsidRPr="00D83555" w:rsidRDefault="00D83555" w:rsidP="00D83555">
      <w:pPr>
        <w:spacing w:after="0" w:line="240" w:lineRule="auto"/>
        <w:jc w:val="center"/>
        <w:rPr>
          <w:b/>
          <w:color w:val="CC0066"/>
          <w:sz w:val="28"/>
          <w:szCs w:val="28"/>
        </w:rPr>
      </w:pPr>
      <w:r w:rsidRPr="00D83555">
        <w:rPr>
          <w:b/>
          <w:color w:val="CC0066"/>
          <w:sz w:val="28"/>
          <w:szCs w:val="28"/>
        </w:rPr>
        <w:t>Auditorio del MUCA</w:t>
      </w:r>
    </w:p>
    <w:p w14:paraId="0651EF7B" w14:textId="080EF0BF" w:rsidR="00D83555" w:rsidRPr="00D83555" w:rsidRDefault="00D83555" w:rsidP="007719ED">
      <w:pPr>
        <w:spacing w:after="0" w:line="240" w:lineRule="auto"/>
        <w:jc w:val="center"/>
        <w:rPr>
          <w:b/>
          <w:color w:val="CC0066"/>
          <w:sz w:val="28"/>
          <w:szCs w:val="28"/>
        </w:rPr>
      </w:pPr>
      <w:r w:rsidRPr="00D83555">
        <w:rPr>
          <w:b/>
          <w:color w:val="CC0066"/>
          <w:sz w:val="28"/>
          <w:szCs w:val="28"/>
        </w:rPr>
        <w:t>Facultad de Arquitectura</w:t>
      </w:r>
    </w:p>
    <w:p w14:paraId="7653CD64" w14:textId="77777777" w:rsidR="007719ED" w:rsidRDefault="007719ED" w:rsidP="007719ED">
      <w:pPr>
        <w:spacing w:after="0" w:line="240" w:lineRule="auto"/>
        <w:jc w:val="both"/>
        <w:rPr>
          <w:bCs/>
        </w:rPr>
      </w:pPr>
    </w:p>
    <w:p w14:paraId="5AA4A059" w14:textId="77777777" w:rsidR="007719ED" w:rsidRDefault="007719ED" w:rsidP="00B869FC">
      <w:pPr>
        <w:spacing w:after="0" w:line="240" w:lineRule="auto"/>
        <w:rPr>
          <w:b/>
        </w:rPr>
      </w:pPr>
    </w:p>
    <w:p w14:paraId="78A8526A" w14:textId="77777777" w:rsidR="007719ED" w:rsidRDefault="007719ED" w:rsidP="00B869FC">
      <w:pPr>
        <w:spacing w:after="0" w:line="240" w:lineRule="auto"/>
        <w:rPr>
          <w:b/>
        </w:rPr>
      </w:pPr>
    </w:p>
    <w:p w14:paraId="6C6EB5C6" w14:textId="77777777" w:rsidR="007719ED" w:rsidRDefault="007719ED" w:rsidP="00B869FC">
      <w:pPr>
        <w:spacing w:after="0" w:line="240" w:lineRule="auto"/>
        <w:rPr>
          <w:b/>
        </w:rPr>
      </w:pPr>
    </w:p>
    <w:p w14:paraId="7E841994" w14:textId="068946FD" w:rsidR="00B869FC" w:rsidRPr="00D83555" w:rsidRDefault="00B869FC" w:rsidP="00D83555">
      <w:pPr>
        <w:spacing w:after="0" w:line="240" w:lineRule="auto"/>
        <w:jc w:val="both"/>
        <w:rPr>
          <w:bCs/>
          <w:sz w:val="24"/>
          <w:szCs w:val="24"/>
        </w:rPr>
      </w:pPr>
    </w:p>
    <w:p w14:paraId="1992F2B5" w14:textId="37BD513B" w:rsidR="00C31543" w:rsidRPr="00C31543" w:rsidRDefault="00C31543" w:rsidP="00C31543">
      <w:pPr>
        <w:shd w:val="clear" w:color="auto" w:fill="CC0066"/>
        <w:spacing w:after="0" w:line="240" w:lineRule="auto"/>
        <w:jc w:val="center"/>
        <w:rPr>
          <w:b/>
          <w:color w:val="FFFFFF" w:themeColor="background1"/>
          <w:sz w:val="32"/>
          <w:szCs w:val="32"/>
        </w:rPr>
      </w:pPr>
      <w:r w:rsidRPr="00C31543">
        <w:rPr>
          <w:b/>
          <w:color w:val="FFFFFF" w:themeColor="background1"/>
          <w:sz w:val="32"/>
          <w:szCs w:val="32"/>
        </w:rPr>
        <w:lastRenderedPageBreak/>
        <w:t>Introducción</w:t>
      </w:r>
    </w:p>
    <w:p w14:paraId="74E224CA" w14:textId="77777777" w:rsidR="00C31543" w:rsidRPr="00C31543" w:rsidRDefault="00C31543" w:rsidP="00C31543">
      <w:pPr>
        <w:spacing w:after="0" w:line="240" w:lineRule="auto"/>
        <w:jc w:val="both"/>
        <w:rPr>
          <w:bCs/>
        </w:rPr>
      </w:pPr>
    </w:p>
    <w:p w14:paraId="3575C8EB" w14:textId="77777777" w:rsidR="00C31543" w:rsidRPr="00C31543" w:rsidRDefault="00C31543" w:rsidP="00C31543">
      <w:pPr>
        <w:spacing w:after="0" w:line="240" w:lineRule="auto"/>
        <w:jc w:val="both"/>
        <w:rPr>
          <w:bCs/>
        </w:rPr>
      </w:pPr>
      <w:r w:rsidRPr="00C31543">
        <w:rPr>
          <w:bCs/>
        </w:rPr>
        <w:t>En septiembre de 2015, 193 jefes de Estado y de Gobierno se reunieron en la Sesión 70 de la Asamblea General de las Naciones Unidas, en la cual se aprobó la Agenda 2030 para el Desarrollo Sostenible. Esta Agenda contiene 17 objetivos y 169 metas de aplicación universal que, desde el 1 de enero de 2016, rigen los esfuerzos de los países para lograr un mundo sostenible para el año 2030.</w:t>
      </w:r>
    </w:p>
    <w:p w14:paraId="02A9BDEF" w14:textId="77777777" w:rsidR="00C31543" w:rsidRPr="00C31543" w:rsidRDefault="00C31543" w:rsidP="00C31543">
      <w:pPr>
        <w:spacing w:after="0" w:line="240" w:lineRule="auto"/>
        <w:jc w:val="both"/>
        <w:rPr>
          <w:bCs/>
        </w:rPr>
      </w:pPr>
    </w:p>
    <w:p w14:paraId="44E83624" w14:textId="74EA28E1" w:rsidR="00C31543" w:rsidRDefault="00C31543" w:rsidP="00C31543">
      <w:pPr>
        <w:spacing w:after="0" w:line="240" w:lineRule="auto"/>
        <w:jc w:val="both"/>
        <w:rPr>
          <w:bCs/>
        </w:rPr>
      </w:pPr>
      <w:r w:rsidRPr="00C31543">
        <w:rPr>
          <w:bCs/>
        </w:rPr>
        <w:t>Los Objetivos de Desarrollo Sostenible (ODS) definen prioridades de desarrollo sostenible a nivel mundial y las aspiraciones para el 2030 y buscan movilizar los esfuerzos a nivel global en torno a un conjunto de objetivos y metas comunes.</w:t>
      </w:r>
    </w:p>
    <w:p w14:paraId="562F4363" w14:textId="77777777" w:rsidR="00C31543" w:rsidRPr="00C31543" w:rsidRDefault="00C31543" w:rsidP="00C31543">
      <w:pPr>
        <w:spacing w:after="0" w:line="240" w:lineRule="auto"/>
        <w:jc w:val="both"/>
        <w:rPr>
          <w:bCs/>
        </w:rPr>
      </w:pPr>
    </w:p>
    <w:p w14:paraId="1B71E564" w14:textId="74AD9686" w:rsidR="00C31543" w:rsidRPr="00C31543" w:rsidRDefault="00C31543" w:rsidP="00C31543">
      <w:pPr>
        <w:spacing w:after="0" w:line="240" w:lineRule="auto"/>
        <w:jc w:val="both"/>
        <w:rPr>
          <w:bCs/>
        </w:rPr>
      </w:pPr>
      <w:r w:rsidRPr="00C31543">
        <w:rPr>
          <w:bCs/>
        </w:rPr>
        <w:t xml:space="preserve">Los ODS convocan a la acción conjunta entre gobiernos, academia y sociedad civil, para poner fin a la pobreza y crear una vida digna y de oportunidades para todos, dentro de los límites del planeta. A diferencia de sus predecesores, los Objetivos de Desarrollo del Milenio, los ODS hacen un llamado explícito a todas  las entidades mundiales para </w:t>
      </w:r>
      <w:r w:rsidRPr="00C31543">
        <w:rPr>
          <w:bCs/>
        </w:rPr>
        <w:t>que,</w:t>
      </w:r>
      <w:r w:rsidRPr="00C31543">
        <w:rPr>
          <w:bCs/>
        </w:rPr>
        <w:t xml:space="preserve"> en medida de sus atribuciones y campos de actuación, apliquen su creatividad e innovación para resolver los retos del desarrollo sostenible. Los ODS han sido acordados por todos los gobiernos; sin embargo, su éxito depende en gran medida de la acción y de la colaboración de diversas instancias.</w:t>
      </w:r>
    </w:p>
    <w:p w14:paraId="7B79DD6E" w14:textId="77777777" w:rsidR="00C31543" w:rsidRPr="00C31543" w:rsidRDefault="00C31543" w:rsidP="00C31543">
      <w:pPr>
        <w:spacing w:after="0" w:line="240" w:lineRule="auto"/>
        <w:jc w:val="both"/>
        <w:rPr>
          <w:bCs/>
        </w:rPr>
      </w:pPr>
    </w:p>
    <w:p w14:paraId="0D30B655" w14:textId="77777777" w:rsidR="00C31543" w:rsidRPr="00C31543" w:rsidRDefault="00C31543" w:rsidP="00C31543">
      <w:pPr>
        <w:shd w:val="clear" w:color="auto" w:fill="CC0066"/>
        <w:spacing w:after="0" w:line="240" w:lineRule="auto"/>
        <w:jc w:val="center"/>
        <w:rPr>
          <w:b/>
          <w:color w:val="FFFFFF" w:themeColor="background1"/>
          <w:sz w:val="24"/>
          <w:szCs w:val="24"/>
        </w:rPr>
      </w:pPr>
      <w:r w:rsidRPr="00C31543">
        <w:rPr>
          <w:b/>
          <w:color w:val="FFFFFF" w:themeColor="background1"/>
          <w:sz w:val="24"/>
          <w:szCs w:val="24"/>
        </w:rPr>
        <w:t>Objetivo General</w:t>
      </w:r>
    </w:p>
    <w:p w14:paraId="20CF879D" w14:textId="77777777" w:rsidR="00C31543" w:rsidRPr="00C31543" w:rsidRDefault="00C31543" w:rsidP="00C31543">
      <w:pPr>
        <w:spacing w:after="0" w:line="240" w:lineRule="auto"/>
        <w:jc w:val="both"/>
        <w:rPr>
          <w:bCs/>
        </w:rPr>
      </w:pPr>
    </w:p>
    <w:p w14:paraId="5492565E" w14:textId="573565A8" w:rsidR="00C31543" w:rsidRDefault="00C31543" w:rsidP="00C31543">
      <w:pPr>
        <w:spacing w:after="0" w:line="240" w:lineRule="auto"/>
        <w:jc w:val="both"/>
        <w:rPr>
          <w:bCs/>
        </w:rPr>
      </w:pPr>
      <w:r w:rsidRPr="00C31543">
        <w:rPr>
          <w:bCs/>
        </w:rPr>
        <w:t xml:space="preserve">Generar un espacio de diálogo y reflexión de frente a los retos de crecimiento y planeación de las ciudades en el marco Internacional del cumplimiento de los Objetivos de Desarrollo Sostenible y las metas suscritas en la Nueva Agenda Urbana 2030. </w:t>
      </w:r>
    </w:p>
    <w:p w14:paraId="3689CECD" w14:textId="77777777" w:rsidR="00C31543" w:rsidRPr="00C31543" w:rsidRDefault="00C31543" w:rsidP="00C31543">
      <w:pPr>
        <w:spacing w:after="0" w:line="240" w:lineRule="auto"/>
        <w:jc w:val="both"/>
        <w:rPr>
          <w:bCs/>
        </w:rPr>
      </w:pPr>
    </w:p>
    <w:p w14:paraId="0D08472B" w14:textId="56349472" w:rsidR="00C31543" w:rsidRDefault="00C31543" w:rsidP="00C31543">
      <w:pPr>
        <w:spacing w:after="0" w:line="240" w:lineRule="auto"/>
        <w:jc w:val="both"/>
        <w:rPr>
          <w:bCs/>
        </w:rPr>
      </w:pPr>
      <w:r w:rsidRPr="00C31543">
        <w:rPr>
          <w:bCs/>
        </w:rPr>
        <w:t xml:space="preserve">Resulta indispensable reforzar los lazos y la vinculación entre la Academia, las Autoridades Nacionales e Internacionales y  gremios de especialistas en materia de Urbanismo. Es por ello </w:t>
      </w:r>
      <w:r w:rsidRPr="00C31543">
        <w:rPr>
          <w:bCs/>
        </w:rPr>
        <w:t>por lo que</w:t>
      </w:r>
      <w:r w:rsidRPr="00C31543">
        <w:rPr>
          <w:bCs/>
        </w:rPr>
        <w:t xml:space="preserve"> El Colegio de Urbanistas de México (ECUM), convoca a los jóvenes estudiantes de la Licenciatura de Urbanismo, estudiantes de Posgrados y </w:t>
      </w:r>
      <w:r w:rsidRPr="00C31543">
        <w:rPr>
          <w:bCs/>
        </w:rPr>
        <w:t>público</w:t>
      </w:r>
      <w:r w:rsidRPr="00C31543">
        <w:rPr>
          <w:bCs/>
        </w:rPr>
        <w:t xml:space="preserve"> interesado en los temas relacionados con el ejercicio del Urbanismo, con el objetivo de escuchar diversas voces y posturas en torno a los temas que la NAU nos pone como retos en el ejercicio y enseñanza de la profesión.</w:t>
      </w:r>
    </w:p>
    <w:p w14:paraId="3A2FCF6D" w14:textId="77777777" w:rsidR="00C31543" w:rsidRPr="00C31543" w:rsidRDefault="00C31543" w:rsidP="00C31543">
      <w:pPr>
        <w:spacing w:after="0" w:line="240" w:lineRule="auto"/>
        <w:jc w:val="both"/>
        <w:rPr>
          <w:bCs/>
        </w:rPr>
      </w:pPr>
    </w:p>
    <w:p w14:paraId="119EE922" w14:textId="4ACDDA17" w:rsidR="00C31543" w:rsidRPr="00C31543" w:rsidRDefault="00C31543" w:rsidP="00C31543">
      <w:pPr>
        <w:spacing w:after="0" w:line="240" w:lineRule="auto"/>
        <w:jc w:val="both"/>
        <w:rPr>
          <w:bCs/>
        </w:rPr>
      </w:pPr>
      <w:r w:rsidRPr="00C31543">
        <w:rPr>
          <w:bCs/>
        </w:rPr>
        <w:t xml:space="preserve">El evento plantea una serie de </w:t>
      </w:r>
      <w:r w:rsidRPr="00C31543">
        <w:rPr>
          <w:bCs/>
        </w:rPr>
        <w:t>conversatorios</w:t>
      </w:r>
      <w:r w:rsidRPr="00C31543">
        <w:rPr>
          <w:bCs/>
        </w:rPr>
        <w:t xml:space="preserve"> en torno a temas como son: Política Institucional, Retos en la enseñanza y práctica del Urbanismo, Resiliencia y Medio Ambiente, Movilidad Sostenible, Género y Ciudades. Estos espacios de  intercambio  en las vivencias y buenas prácticas en el ejercicio de la profesión nos permitirán generar reflexiones y abrir más espacios de diálogo enriqueciendo la práctica y la enseñanza de nuestra disciplina rumbo al futuro.  </w:t>
      </w:r>
    </w:p>
    <w:p w14:paraId="18626CC9" w14:textId="77777777" w:rsidR="00C31543" w:rsidRPr="00C31543" w:rsidRDefault="00C31543" w:rsidP="00C31543">
      <w:pPr>
        <w:spacing w:after="0" w:line="240" w:lineRule="auto"/>
        <w:jc w:val="both"/>
        <w:rPr>
          <w:bCs/>
        </w:rPr>
      </w:pPr>
    </w:p>
    <w:p w14:paraId="557C5321" w14:textId="12F40DAD" w:rsidR="001F77C4" w:rsidRPr="00C31543" w:rsidRDefault="00C31543" w:rsidP="00C31543">
      <w:pPr>
        <w:spacing w:after="0" w:line="240" w:lineRule="auto"/>
        <w:jc w:val="both"/>
        <w:rPr>
          <w:bCs/>
        </w:rPr>
      </w:pPr>
      <w:r w:rsidRPr="00C31543">
        <w:rPr>
          <w:bCs/>
        </w:rPr>
        <w:t>Al final de este magno evento, contaremos con un documento donde quedarán inscritas las Memorias de los temas abordados y las ideas y comentarios de cada uno de los expertos invitados.</w:t>
      </w:r>
    </w:p>
    <w:p w14:paraId="256BCF8D" w14:textId="611C4051" w:rsidR="00B16F07" w:rsidRDefault="004810D8" w:rsidP="002249F3">
      <w:pPr>
        <w:spacing w:after="0" w:line="240" w:lineRule="auto"/>
        <w:jc w:val="both"/>
        <w:rPr>
          <w:b/>
          <w:color w:val="538135" w:themeColor="accent6" w:themeShade="BF"/>
        </w:rPr>
      </w:pPr>
      <w:r>
        <w:rPr>
          <w:b/>
          <w:color w:val="538135" w:themeColor="accent6" w:themeShade="BF"/>
        </w:rPr>
        <w:t xml:space="preserve"> </w:t>
      </w:r>
    </w:p>
    <w:p w14:paraId="696D31E0" w14:textId="77777777" w:rsidR="00C31543" w:rsidRPr="00C31543" w:rsidRDefault="00C31543" w:rsidP="00C31543">
      <w:pPr>
        <w:shd w:val="clear" w:color="auto" w:fill="CC0066"/>
        <w:spacing w:after="0" w:line="240" w:lineRule="auto"/>
        <w:jc w:val="center"/>
        <w:rPr>
          <w:b/>
          <w:bCs/>
          <w:color w:val="FFFFFF" w:themeColor="background1"/>
        </w:rPr>
      </w:pPr>
      <w:r w:rsidRPr="00C31543">
        <w:rPr>
          <w:b/>
          <w:bCs/>
          <w:color w:val="FFFFFF" w:themeColor="background1"/>
        </w:rPr>
        <w:lastRenderedPageBreak/>
        <w:t>Dinámica del Conversatorio</w:t>
      </w:r>
    </w:p>
    <w:p w14:paraId="57CE173D" w14:textId="77777777" w:rsidR="00C31543" w:rsidRDefault="00C31543" w:rsidP="00C31543">
      <w:pPr>
        <w:spacing w:after="0" w:line="240" w:lineRule="auto"/>
        <w:jc w:val="both"/>
      </w:pPr>
    </w:p>
    <w:p w14:paraId="13DC4E0D" w14:textId="236EC364" w:rsidR="00C31543" w:rsidRDefault="00C31543" w:rsidP="00C31543">
      <w:pPr>
        <w:spacing w:after="0" w:line="240" w:lineRule="auto"/>
        <w:jc w:val="both"/>
      </w:pPr>
      <w:r w:rsidRPr="00C31543">
        <w:t xml:space="preserve">El Conversatorio consistirá en tres rondas de participación con base en la Guía de Discusión (anexa). En la primera ronda las y los ponentes fijarán su postura frente al tema en discusión y el moderador hará una primera selección de puntos de consenso y aquellos en disonancia. Esta primera selección será debatida por los ponentes en una segunda ronda de intervención. Con base en ello, el moderador sugerirá una síntesis preliminar, dará paso a preguntas y comentarios del público, afinará una síntesis preliminar de la mesa y dará paso a la tercera y última ronda de los ponentes en donde podrán precisar sus puntos de vista. </w:t>
      </w:r>
    </w:p>
    <w:p w14:paraId="6B4AA7EB" w14:textId="2A18E559" w:rsidR="00A35DB7" w:rsidRDefault="00A35DB7" w:rsidP="00C31543">
      <w:pPr>
        <w:spacing w:after="0" w:line="240" w:lineRule="auto"/>
        <w:jc w:val="both"/>
      </w:pPr>
    </w:p>
    <w:p w14:paraId="18234E4B" w14:textId="57341EE1" w:rsidR="00A35DB7" w:rsidRPr="00C31543" w:rsidRDefault="00A35DB7" w:rsidP="00A35DB7">
      <w:pPr>
        <w:spacing w:after="0" w:line="240" w:lineRule="auto"/>
        <w:jc w:val="center"/>
      </w:pPr>
      <w:r>
        <w:t>Anexo Guía de participación</w:t>
      </w:r>
    </w:p>
    <w:p w14:paraId="449866A2" w14:textId="25A63E81" w:rsidR="00C31543" w:rsidRDefault="00C31543" w:rsidP="002249F3">
      <w:pPr>
        <w:spacing w:after="0" w:line="240" w:lineRule="auto"/>
        <w:jc w:val="both"/>
        <w:rPr>
          <w:b/>
          <w:bCs/>
        </w:rPr>
      </w:pPr>
    </w:p>
    <w:p w14:paraId="44E029C7" w14:textId="16D3CD92" w:rsidR="00C31543" w:rsidRPr="00960761" w:rsidRDefault="00C31543" w:rsidP="00C31543">
      <w:pPr>
        <w:spacing w:after="0" w:line="240" w:lineRule="auto"/>
        <w:jc w:val="both"/>
        <w:rPr>
          <w:b/>
          <w:color w:val="538135" w:themeColor="accent6" w:themeShade="BF"/>
        </w:rPr>
      </w:pPr>
      <w:r>
        <w:rPr>
          <w:b/>
          <w:color w:val="538135" w:themeColor="accent6" w:themeShade="BF"/>
        </w:rPr>
        <w:t>Mesa</w:t>
      </w:r>
      <w:r w:rsidR="00A35DB7">
        <w:rPr>
          <w:b/>
          <w:color w:val="538135" w:themeColor="accent6" w:themeShade="BF"/>
        </w:rPr>
        <w:t>:</w:t>
      </w:r>
      <w:r>
        <w:rPr>
          <w:b/>
          <w:color w:val="538135" w:themeColor="accent6" w:themeShade="BF"/>
        </w:rPr>
        <w:t xml:space="preserve"> </w:t>
      </w:r>
      <w:r>
        <w:rPr>
          <w:b/>
          <w:color w:val="538135" w:themeColor="accent6" w:themeShade="BF"/>
        </w:rPr>
        <w:t>Los retos institucionales, ¿dónde estamos y hacia dónde vamos?</w:t>
      </w:r>
    </w:p>
    <w:p w14:paraId="66AF87D7" w14:textId="37A76903" w:rsidR="00C31543" w:rsidRDefault="00C31543" w:rsidP="00C31543">
      <w:pPr>
        <w:jc w:val="both"/>
        <w:rPr>
          <w:bCs/>
        </w:rPr>
      </w:pPr>
      <w:r>
        <w:rPr>
          <w:bCs/>
        </w:rPr>
        <w:t xml:space="preserve">Modera: </w:t>
      </w:r>
      <w:r w:rsidRPr="00C31543">
        <w:rPr>
          <w:bCs/>
        </w:rPr>
        <w:t xml:space="preserve">Mtra. Laura </w:t>
      </w:r>
      <w:proofErr w:type="spellStart"/>
      <w:r w:rsidRPr="00C31543">
        <w:rPr>
          <w:bCs/>
        </w:rPr>
        <w:t>Jaloma</w:t>
      </w:r>
      <w:proofErr w:type="spellEnd"/>
      <w:r w:rsidRPr="00C31543">
        <w:rPr>
          <w:bCs/>
        </w:rPr>
        <w:t xml:space="preserve"> López</w:t>
      </w:r>
    </w:p>
    <w:p w14:paraId="76FB270F" w14:textId="77777777" w:rsidR="00C31543" w:rsidRPr="002F5BD6" w:rsidRDefault="00C31543" w:rsidP="00C31543">
      <w:pPr>
        <w:jc w:val="both"/>
        <w:rPr>
          <w:bCs/>
        </w:rPr>
      </w:pPr>
      <w:r>
        <w:rPr>
          <w:bCs/>
        </w:rPr>
        <w:t>La NAU fue suscrita en 2015 por más de 100 países y en México se han desarrollado acciones para alcanzar sus objetivos</w:t>
      </w:r>
      <w:r w:rsidRPr="002F5BD6">
        <w:rPr>
          <w:bCs/>
        </w:rPr>
        <w:t xml:space="preserve">. </w:t>
      </w:r>
      <w:r>
        <w:rPr>
          <w:bCs/>
        </w:rPr>
        <w:t>Con un amplio territorio de acción en un país tan diverso como el nuestro, el cumplimiento de estos objetivos 2030 es un reto mayúsculo. Escucharemos a los expertos hablar sobre los retos climáticos, de riesgos, en materia de equipamientos urbanos, aspectos económ</w:t>
      </w:r>
      <w:r w:rsidRPr="00673EE9">
        <w:rPr>
          <w:bCs/>
        </w:rPr>
        <w:t xml:space="preserve">icos y  otros temas que se han experimentado a nivel mundial en estos últimos años. En esta mesa los participantes hablarán </w:t>
      </w:r>
      <w:r>
        <w:rPr>
          <w:bCs/>
        </w:rPr>
        <w:t xml:space="preserve">sobre </w:t>
      </w:r>
      <w:r w:rsidRPr="00673EE9">
        <w:rPr>
          <w:bCs/>
        </w:rPr>
        <w:t>los escenarios futuros, retos y problemáticas a las que se han enfrentado, así como soluciones, aportaciones y buenas prácticas</w:t>
      </w:r>
      <w:r>
        <w:rPr>
          <w:bCs/>
        </w:rPr>
        <w:t xml:space="preserve"> desde su experiencia profesional</w:t>
      </w:r>
    </w:p>
    <w:p w14:paraId="19285A5C" w14:textId="03BCE91F" w:rsidR="00A35DB7" w:rsidRDefault="00A35DB7" w:rsidP="00A35DB7">
      <w:pPr>
        <w:spacing w:after="0" w:line="240" w:lineRule="auto"/>
        <w:jc w:val="both"/>
        <w:rPr>
          <w:b/>
          <w:color w:val="538135" w:themeColor="accent6" w:themeShade="BF"/>
        </w:rPr>
      </w:pPr>
      <w:r w:rsidRPr="00A35DB7">
        <w:rPr>
          <w:b/>
          <w:color w:val="538135" w:themeColor="accent6" w:themeShade="BF"/>
        </w:rPr>
        <w:t xml:space="preserve">Mesa: </w:t>
      </w:r>
      <w:r w:rsidRPr="00A35DB7">
        <w:rPr>
          <w:b/>
          <w:color w:val="538135" w:themeColor="accent6" w:themeShade="BF"/>
        </w:rPr>
        <w:t>Los retos académicos en la nueva era</w:t>
      </w:r>
      <w:r>
        <w:rPr>
          <w:b/>
          <w:color w:val="538135" w:themeColor="accent6" w:themeShade="BF"/>
        </w:rPr>
        <w:t xml:space="preserve">. </w:t>
      </w:r>
      <w:r w:rsidRPr="00A35DB7">
        <w:rPr>
          <w:b/>
          <w:color w:val="538135" w:themeColor="accent6" w:themeShade="BF"/>
        </w:rPr>
        <w:t>¿Hacia dónde va la formación de las y los profesionistas del Urbanismo?, atendiendo los retos que nos marca la NAU 2030</w:t>
      </w:r>
    </w:p>
    <w:p w14:paraId="64FFD195" w14:textId="77777777" w:rsidR="00A35DB7" w:rsidRPr="00F43993" w:rsidRDefault="00A35DB7" w:rsidP="00A35DB7">
      <w:pPr>
        <w:spacing w:after="0"/>
        <w:rPr>
          <w:b/>
          <w:bCs/>
        </w:rPr>
      </w:pPr>
      <w:r w:rsidRPr="00A35DB7">
        <w:rPr>
          <w:bCs/>
        </w:rPr>
        <w:t>Modera:</w:t>
      </w:r>
      <w:r w:rsidRPr="008A6A9C">
        <w:t xml:space="preserve"> Dra. Elizabeth Caracheo</w:t>
      </w:r>
      <w:r>
        <w:t xml:space="preserve"> Miguel</w:t>
      </w:r>
    </w:p>
    <w:p w14:paraId="3C1F27B4" w14:textId="77777777" w:rsidR="00A35DB7" w:rsidRPr="00A35DB7" w:rsidRDefault="00A35DB7" w:rsidP="00A35DB7">
      <w:pPr>
        <w:spacing w:after="0" w:line="240" w:lineRule="auto"/>
        <w:jc w:val="both"/>
        <w:rPr>
          <w:b/>
          <w:color w:val="538135" w:themeColor="accent6" w:themeShade="BF"/>
        </w:rPr>
      </w:pPr>
    </w:p>
    <w:p w14:paraId="75B892AF" w14:textId="0591813F" w:rsidR="00C31543" w:rsidRDefault="00A35DB7" w:rsidP="00A35DB7">
      <w:pPr>
        <w:spacing w:after="0" w:line="240" w:lineRule="auto"/>
        <w:jc w:val="both"/>
      </w:pPr>
      <w:r w:rsidRPr="00A35DB7">
        <w:t>Las ciudades enfrentan retos cada vez más complejos y las disciplinas como el Urbanismo deberán estar cada vez más preparadas para un mundo cambiante. Además, nuestra sociedad demanda profesionales altamente especializados y que sean capaces de tomar las mejores decisiones que aseguren la resiliencia y mejora de la calidad de vida de nuestras comunidades. Hablar de la enseñanza del  Urbanismo hoy día implica la  incorporación de nuevos conceptos: resiliencia, derecho a la Ciudad, complejidad de los fenómenos, entre otros. El reto ante las nuevas metas a las que nos encara la Nueva Agenda Urbana, son un abanico de posibilidades a resolver, escenarios donde las academias tienen mucho que aportar. El ODS 17 Alianzas para lograr los objetivos nos invita a formar redes de apoyo entre instituciones que coadyuven en la ejecución, seguimiento y evaluación de la NAU 2030.</w:t>
      </w:r>
    </w:p>
    <w:p w14:paraId="3A1809C1" w14:textId="473B0FF9" w:rsidR="00A35DB7" w:rsidRDefault="00A35DB7" w:rsidP="00A35DB7">
      <w:pPr>
        <w:spacing w:after="0" w:line="240" w:lineRule="auto"/>
        <w:jc w:val="both"/>
      </w:pPr>
    </w:p>
    <w:p w14:paraId="3FE09BA6" w14:textId="26C00121" w:rsidR="00A35DB7" w:rsidRDefault="00A35DB7" w:rsidP="00A35DB7">
      <w:pPr>
        <w:spacing w:after="0" w:line="240" w:lineRule="auto"/>
        <w:jc w:val="both"/>
      </w:pPr>
    </w:p>
    <w:p w14:paraId="2EF80FF4" w14:textId="7D88C99F" w:rsidR="00A35DB7" w:rsidRDefault="00A35DB7" w:rsidP="00A35DB7">
      <w:pPr>
        <w:spacing w:after="0" w:line="240" w:lineRule="auto"/>
        <w:jc w:val="both"/>
      </w:pPr>
    </w:p>
    <w:p w14:paraId="03ABCBA1" w14:textId="70AFA47F" w:rsidR="00A35DB7" w:rsidRDefault="00A35DB7" w:rsidP="00A35DB7">
      <w:pPr>
        <w:spacing w:after="0" w:line="240" w:lineRule="auto"/>
        <w:jc w:val="both"/>
      </w:pPr>
    </w:p>
    <w:p w14:paraId="1D468124" w14:textId="77777777" w:rsidR="00A35DB7" w:rsidRDefault="00A35DB7" w:rsidP="00A35DB7">
      <w:pPr>
        <w:spacing w:after="0" w:line="240" w:lineRule="auto"/>
        <w:jc w:val="both"/>
      </w:pPr>
    </w:p>
    <w:p w14:paraId="3A98D285" w14:textId="13D0FD41" w:rsidR="00A35DB7" w:rsidRDefault="00A35DB7" w:rsidP="00A35DB7">
      <w:pPr>
        <w:spacing w:after="0" w:line="240" w:lineRule="auto"/>
        <w:jc w:val="both"/>
      </w:pPr>
    </w:p>
    <w:p w14:paraId="647DEEC8" w14:textId="6E30B518" w:rsidR="00A35DB7" w:rsidRDefault="00A35DB7" w:rsidP="00A35DB7">
      <w:pPr>
        <w:spacing w:after="0" w:line="240" w:lineRule="auto"/>
        <w:jc w:val="both"/>
        <w:rPr>
          <w:b/>
          <w:color w:val="FF0000"/>
        </w:rPr>
      </w:pPr>
      <w:r w:rsidRPr="004E2659">
        <w:rPr>
          <w:b/>
          <w:color w:val="538135" w:themeColor="accent6" w:themeShade="BF"/>
        </w:rPr>
        <w:lastRenderedPageBreak/>
        <w:t xml:space="preserve">Concurso </w:t>
      </w:r>
      <w:r>
        <w:rPr>
          <w:b/>
          <w:color w:val="538135" w:themeColor="accent6" w:themeShade="BF"/>
        </w:rPr>
        <w:t>d</w:t>
      </w:r>
      <w:r w:rsidRPr="004E2659">
        <w:rPr>
          <w:b/>
          <w:color w:val="538135" w:themeColor="accent6" w:themeShade="BF"/>
        </w:rPr>
        <w:t xml:space="preserve">e </w:t>
      </w:r>
      <w:r>
        <w:rPr>
          <w:b/>
          <w:color w:val="538135" w:themeColor="accent6" w:themeShade="BF"/>
        </w:rPr>
        <w:t xml:space="preserve">Video Corto </w:t>
      </w:r>
      <w:r>
        <w:rPr>
          <w:b/>
          <w:color w:val="538135" w:themeColor="accent6" w:themeShade="BF"/>
        </w:rPr>
        <w:t xml:space="preserve">“CIUDAD DE IDEAS EN LA RED” </w:t>
      </w:r>
    </w:p>
    <w:p w14:paraId="32586A7B" w14:textId="77777777" w:rsidR="00A35DB7" w:rsidRDefault="00A35DB7" w:rsidP="00A35DB7">
      <w:pPr>
        <w:spacing w:after="0" w:line="240" w:lineRule="auto"/>
        <w:jc w:val="both"/>
      </w:pPr>
      <w:r>
        <w:t xml:space="preserve">Modera: </w:t>
      </w:r>
      <w:r w:rsidRPr="00A35DB7">
        <w:t>Mtro. Miguel Ángel Matías Pérez</w:t>
      </w:r>
    </w:p>
    <w:p w14:paraId="04F9B639" w14:textId="77777777" w:rsidR="00A35DB7" w:rsidRDefault="00A35DB7" w:rsidP="00A35DB7">
      <w:pPr>
        <w:spacing w:after="0" w:line="240" w:lineRule="auto"/>
        <w:jc w:val="both"/>
        <w:rPr>
          <w:b/>
          <w:color w:val="538135" w:themeColor="accent6" w:themeShade="BF"/>
        </w:rPr>
      </w:pPr>
    </w:p>
    <w:p w14:paraId="4C078167" w14:textId="77777777" w:rsidR="00A35DB7" w:rsidRPr="000D53CE" w:rsidRDefault="00A35DB7" w:rsidP="00A35DB7">
      <w:pPr>
        <w:spacing w:after="0" w:line="240" w:lineRule="auto"/>
        <w:jc w:val="both"/>
        <w:rPr>
          <w:b/>
        </w:rPr>
      </w:pPr>
      <w:r w:rsidRPr="000D53CE">
        <w:rPr>
          <w:b/>
        </w:rPr>
        <w:t xml:space="preserve">Dirigido a: </w:t>
      </w:r>
      <w:r w:rsidRPr="000D53CE">
        <w:rPr>
          <w:bCs/>
        </w:rPr>
        <w:t>Estudiantes y docentes de la carrera de urbanismo, así como para asociados de ECUM. Su objetivo es generar un video corto en donde expresen sus inquietudes referentes a diversas problemáticas de las ciudades contemporáneas, así como sus alternativas de solución.</w:t>
      </w:r>
    </w:p>
    <w:p w14:paraId="23E965B8" w14:textId="77777777" w:rsidR="00A35DB7" w:rsidRDefault="00A35DB7" w:rsidP="00A35DB7">
      <w:pPr>
        <w:spacing w:after="0" w:line="240" w:lineRule="auto"/>
        <w:jc w:val="both"/>
        <w:rPr>
          <w:b/>
          <w:color w:val="538135" w:themeColor="accent6" w:themeShade="BF"/>
        </w:rPr>
      </w:pPr>
    </w:p>
    <w:p w14:paraId="71B224DE" w14:textId="7AD04B65" w:rsidR="00A35DB7" w:rsidRPr="00A35DB7" w:rsidRDefault="00A35DB7" w:rsidP="00A35DB7">
      <w:pPr>
        <w:spacing w:after="0" w:line="240" w:lineRule="auto"/>
        <w:jc w:val="both"/>
        <w:rPr>
          <w:b/>
          <w:color w:val="538135" w:themeColor="accent6" w:themeShade="BF"/>
        </w:rPr>
      </w:pPr>
      <w:r w:rsidRPr="00A35DB7">
        <w:rPr>
          <w:b/>
          <w:color w:val="538135" w:themeColor="accent6" w:themeShade="BF"/>
        </w:rPr>
        <w:t xml:space="preserve">Mesa: </w:t>
      </w:r>
      <w:r w:rsidRPr="00A35DB7">
        <w:rPr>
          <w:b/>
          <w:color w:val="538135" w:themeColor="accent6" w:themeShade="BF"/>
        </w:rPr>
        <w:t>Nuevos enfoques ambientales, principales retos de la resiliencia urbana</w:t>
      </w:r>
    </w:p>
    <w:p w14:paraId="5A3D56FA" w14:textId="63A3F159" w:rsidR="00A35DB7" w:rsidRDefault="00A35DB7" w:rsidP="00A35DB7">
      <w:pPr>
        <w:spacing w:after="0" w:line="240" w:lineRule="auto"/>
        <w:jc w:val="both"/>
      </w:pPr>
      <w:r>
        <w:t xml:space="preserve">Modera: </w:t>
      </w:r>
      <w:r w:rsidRPr="00A35DB7">
        <w:t>Dra. Delia P. López Araiza Hernández</w:t>
      </w:r>
    </w:p>
    <w:p w14:paraId="325938E9" w14:textId="77777777" w:rsidR="00A35DB7" w:rsidRDefault="00A35DB7" w:rsidP="00A35DB7">
      <w:pPr>
        <w:spacing w:after="0" w:line="240" w:lineRule="auto"/>
        <w:jc w:val="both"/>
      </w:pPr>
    </w:p>
    <w:p w14:paraId="7E3E983F" w14:textId="77777777" w:rsidR="00A35DB7" w:rsidRDefault="00A35DB7" w:rsidP="00A35DB7">
      <w:pPr>
        <w:spacing w:after="0" w:line="240" w:lineRule="auto"/>
        <w:jc w:val="both"/>
      </w:pPr>
      <w:r>
        <w:t>En las últimas décadas, la exigencia de ciudades más sostenibles e inclusivas ha dado lugar a diversas iniciativas institucionales y de la sociedad civil para promover y facilitar el uso de medios de transporte alternativos no motorizados. En paralelo hemos visto emerger nuevas prácticas del diseño y la planeación urbanas enfocadas a mejorar la movilidad intraurbana. Para ello es importante identificar su potencialidad y limitaciones, dejando de lado el aspecto de innovación y evaluando su prospectiva. El Eje 13 de los ODS, Acción por el Medio Ambiente, nos incita a adoptar medidas urgentes para combatir el cambio climático y sus efectos. El cambio climático como consecuencia de la actividad humana amenaza el futuro de nuestro planeta. Es indispensable hacer frente al cambio climático para poder construir un mundo sostenible para todos.</w:t>
      </w:r>
    </w:p>
    <w:p w14:paraId="69C67A00" w14:textId="49827DE5" w:rsidR="00A35DB7" w:rsidRDefault="00A35DB7" w:rsidP="00A35DB7">
      <w:pPr>
        <w:spacing w:after="0" w:line="240" w:lineRule="auto"/>
        <w:jc w:val="both"/>
      </w:pPr>
    </w:p>
    <w:p w14:paraId="4EED8A72" w14:textId="4B5AAE7C" w:rsidR="00A35DB7" w:rsidRPr="008C7637" w:rsidRDefault="00A35DB7" w:rsidP="00A35DB7">
      <w:pPr>
        <w:spacing w:after="0" w:line="240" w:lineRule="auto"/>
        <w:jc w:val="both"/>
        <w:rPr>
          <w:b/>
          <w:color w:val="538135" w:themeColor="accent6" w:themeShade="BF"/>
        </w:rPr>
      </w:pPr>
      <w:r>
        <w:rPr>
          <w:b/>
          <w:color w:val="538135" w:themeColor="accent6" w:themeShade="BF"/>
        </w:rPr>
        <w:t xml:space="preserve">Mesa: </w:t>
      </w:r>
      <w:r w:rsidRPr="008C7637">
        <w:rPr>
          <w:b/>
          <w:color w:val="538135" w:themeColor="accent6" w:themeShade="BF"/>
        </w:rPr>
        <w:t xml:space="preserve">La agenda urbana desde la perspectiva de </w:t>
      </w:r>
      <w:r w:rsidRPr="008C7637">
        <w:rPr>
          <w:b/>
          <w:color w:val="538135" w:themeColor="accent6" w:themeShade="BF"/>
        </w:rPr>
        <w:t>género.</w:t>
      </w:r>
      <w:r>
        <w:rPr>
          <w:b/>
          <w:color w:val="538135" w:themeColor="accent6" w:themeShade="BF"/>
        </w:rPr>
        <w:t xml:space="preserve"> </w:t>
      </w:r>
      <w:r w:rsidRPr="008C7637">
        <w:rPr>
          <w:b/>
          <w:color w:val="538135" w:themeColor="accent6" w:themeShade="BF"/>
        </w:rPr>
        <w:t>Algunos</w:t>
      </w:r>
      <w:r w:rsidRPr="008C7637">
        <w:rPr>
          <w:b/>
          <w:color w:val="538135" w:themeColor="accent6" w:themeShade="BF"/>
        </w:rPr>
        <w:t xml:space="preserve"> apuntes</w:t>
      </w:r>
    </w:p>
    <w:p w14:paraId="09E50FAF" w14:textId="11B7027F" w:rsidR="00A35DB7" w:rsidRPr="004B0429" w:rsidRDefault="00A35DB7" w:rsidP="00A35DB7">
      <w:pPr>
        <w:spacing w:after="0" w:line="240" w:lineRule="auto"/>
        <w:jc w:val="both"/>
        <w:rPr>
          <w:bCs/>
        </w:rPr>
      </w:pPr>
      <w:r w:rsidRPr="004B0429">
        <w:rPr>
          <w:bCs/>
        </w:rPr>
        <w:t xml:space="preserve">Modera: </w:t>
      </w:r>
      <w:r w:rsidR="004B0429" w:rsidRPr="004B0429">
        <w:rPr>
          <w:bCs/>
        </w:rPr>
        <w:t xml:space="preserve">Urb. Karla Paola Martínez </w:t>
      </w:r>
      <w:proofErr w:type="spellStart"/>
      <w:r w:rsidR="004B0429" w:rsidRPr="004B0429">
        <w:rPr>
          <w:bCs/>
        </w:rPr>
        <w:t>Martínez</w:t>
      </w:r>
      <w:proofErr w:type="spellEnd"/>
    </w:p>
    <w:p w14:paraId="34E78EB7" w14:textId="77777777" w:rsidR="004B0429" w:rsidRPr="004B0429" w:rsidRDefault="004B0429" w:rsidP="00A35DB7">
      <w:pPr>
        <w:spacing w:after="0" w:line="240" w:lineRule="auto"/>
        <w:jc w:val="both"/>
        <w:rPr>
          <w:bCs/>
        </w:rPr>
      </w:pPr>
    </w:p>
    <w:p w14:paraId="33975F01" w14:textId="77777777" w:rsidR="00A35DB7" w:rsidRPr="00121E06" w:rsidRDefault="00A35DB7" w:rsidP="00A35DB7">
      <w:pPr>
        <w:spacing w:after="0" w:line="240" w:lineRule="auto"/>
        <w:jc w:val="both"/>
      </w:pPr>
      <w:r w:rsidRPr="000E28D8">
        <w:rPr>
          <w:bCs/>
        </w:rPr>
        <w:t xml:space="preserve">El objetivo del eje 5 de actuación de los ODS es la Igualdad de género. Este objetivo resalta que </w:t>
      </w:r>
      <w:r w:rsidRPr="000E28D8">
        <w:rPr>
          <w:bCs/>
          <w:i/>
        </w:rPr>
        <w:t>l</w:t>
      </w:r>
      <w:r w:rsidRPr="000E28D8">
        <w:rPr>
          <w:i/>
        </w:rPr>
        <w:t xml:space="preserve">as mujeres y las niñas representan la mitad de la población mundial y también, por tanto, la mitad de su potencial. Sin embargo, la desigualdad de género persiste hoy en todo el mundo y provoca el estancamiento del progreso social. </w:t>
      </w:r>
    </w:p>
    <w:p w14:paraId="51246634" w14:textId="77777777" w:rsidR="00A35DB7" w:rsidRDefault="00A35DB7" w:rsidP="00A35DB7">
      <w:pPr>
        <w:spacing w:after="0" w:line="240" w:lineRule="auto"/>
        <w:jc w:val="both"/>
        <w:rPr>
          <w:bCs/>
        </w:rPr>
      </w:pPr>
      <w:r w:rsidRPr="000E28D8">
        <w:rPr>
          <w:bCs/>
        </w:rPr>
        <w:t xml:space="preserve">México ha abierto la puerta a la discusión en la agenda de este tema, consideramos que asumir el reto y las actividades que se generen permitirán el inicio de la transformación. </w:t>
      </w:r>
    </w:p>
    <w:p w14:paraId="7C71C59C" w14:textId="77777777" w:rsidR="00A35DB7" w:rsidRDefault="00A35DB7" w:rsidP="00A35DB7">
      <w:pPr>
        <w:spacing w:after="0" w:line="240" w:lineRule="auto"/>
        <w:jc w:val="both"/>
      </w:pPr>
      <w:r>
        <w:t>Si concebimos las ciudades como un complejo laboratorio de análisis socio-antropológico podemos pensar que reproducen cierta lógica social en donde los agentes que concentran los mayores capitales (económicos, sociales, culturales y, yo agregaría, espaciales ) hegemonizan los significados que dan sentido a lo urbano; bajo estos valores predominantes, las mujeres han sido invisibles en el campo de lo urbano y por lo tanto han visto vulnerados su derechos de uso, tránsito y apropiación de los espacios públicos, pero son, sin lugar a dudas, un importe agente en el que hacer de las ciudades. Reconocer las demandas y necesidades de las mujeres y niñas en el diseño y uso de los espacios públicos, en el desarrollo de los medios de transporte público y de movilidad, en los servicios que ofrecen las ciudades como: salud, educación, abasto, cuidados y derechos de maternidad, entre otros más, es indispensable para el sano desarrollo de una sociedad equitativa, porque lo que es bueno para las mujeres es bueno para todos.</w:t>
      </w:r>
    </w:p>
    <w:p w14:paraId="2E24A57D" w14:textId="77777777" w:rsidR="00A35DB7" w:rsidRPr="00A35DB7" w:rsidRDefault="00A35DB7" w:rsidP="00A35DB7">
      <w:pPr>
        <w:spacing w:after="0" w:line="240" w:lineRule="auto"/>
        <w:jc w:val="both"/>
      </w:pPr>
    </w:p>
    <w:sectPr w:rsidR="00A35DB7" w:rsidRPr="00A35DB7" w:rsidSect="00F50F5C">
      <w:footerReference w:type="even" r:id="rId7"/>
      <w:footerReference w:type="default" r:id="rId8"/>
      <w:footerReference w:type="first" r:id="rId9"/>
      <w:pgSz w:w="12240" w:h="15840"/>
      <w:pgMar w:top="1782"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6B40" w14:textId="77777777" w:rsidR="00664A15" w:rsidRDefault="00664A15" w:rsidP="00A009A2">
      <w:pPr>
        <w:spacing w:after="0" w:line="240" w:lineRule="auto"/>
      </w:pPr>
      <w:r>
        <w:separator/>
      </w:r>
    </w:p>
  </w:endnote>
  <w:endnote w:type="continuationSeparator" w:id="0">
    <w:p w14:paraId="43ADDDDB" w14:textId="77777777" w:rsidR="00664A15" w:rsidRDefault="00664A15" w:rsidP="00A0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F93A" w14:textId="1F9F493C" w:rsidR="00A45CF2" w:rsidRDefault="00A45CF2" w:rsidP="00B560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5C1D">
      <w:rPr>
        <w:rStyle w:val="Nmerodepgina"/>
        <w:noProof/>
      </w:rPr>
      <w:t>2</w:t>
    </w:r>
    <w:r>
      <w:rPr>
        <w:rStyle w:val="Nmerodepgina"/>
      </w:rPr>
      <w:fldChar w:fldCharType="end"/>
    </w:r>
  </w:p>
  <w:p w14:paraId="309E61B4" w14:textId="77777777" w:rsidR="00A45CF2" w:rsidRDefault="00A45CF2" w:rsidP="00B560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00CF" w14:textId="77777777" w:rsidR="00A45CF2" w:rsidRDefault="00A45CF2" w:rsidP="00B560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34B8">
      <w:rPr>
        <w:rStyle w:val="Nmerodepgina"/>
        <w:noProof/>
      </w:rPr>
      <w:t>6</w:t>
    </w:r>
    <w:r>
      <w:rPr>
        <w:rStyle w:val="Nmerodepgina"/>
      </w:rPr>
      <w:fldChar w:fldCharType="end"/>
    </w:r>
  </w:p>
  <w:p w14:paraId="42D8A827" w14:textId="289D37C3" w:rsidR="00A45CF2" w:rsidRPr="004865CD" w:rsidRDefault="00D83555" w:rsidP="00B560ED">
    <w:pPr>
      <w:pStyle w:val="Piedepgina"/>
      <w:ind w:right="360"/>
      <w:jc w:val="right"/>
      <w:rPr>
        <w:rFonts w:ascii="Trebuchet MS" w:hAnsi="Trebuchet MS"/>
        <w:b/>
        <w:color w:val="525252" w:themeColor="accent3" w:themeShade="80"/>
        <w:sz w:val="18"/>
        <w:szCs w:val="18"/>
      </w:rPr>
    </w:pPr>
    <w:r>
      <w:rPr>
        <w:noProof/>
      </w:rPr>
      <w:drawing>
        <wp:anchor distT="0" distB="0" distL="114300" distR="114300" simplePos="0" relativeHeight="251670528" behindDoc="1" locked="0" layoutInCell="1" allowOverlap="1" wp14:anchorId="2366E09B" wp14:editId="72707EB8">
          <wp:simplePos x="0" y="0"/>
          <wp:positionH relativeFrom="column">
            <wp:posOffset>-693420</wp:posOffset>
          </wp:positionH>
          <wp:positionV relativeFrom="paragraph">
            <wp:posOffset>57150</wp:posOffset>
          </wp:positionV>
          <wp:extent cx="772160" cy="772160"/>
          <wp:effectExtent l="0" t="0" r="0" b="0"/>
          <wp:wrapNone/>
          <wp:docPr id="22" name="Imagen 2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3C6641C3" wp14:editId="11D34E53">
          <wp:simplePos x="0" y="0"/>
          <wp:positionH relativeFrom="column">
            <wp:posOffset>252095</wp:posOffset>
          </wp:positionH>
          <wp:positionV relativeFrom="paragraph">
            <wp:posOffset>55880</wp:posOffset>
          </wp:positionV>
          <wp:extent cx="725170" cy="725170"/>
          <wp:effectExtent l="0" t="0" r="0" b="0"/>
          <wp:wrapNone/>
          <wp:docPr id="21" name="Imagen 21"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Forma, Flech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BF3E105" wp14:editId="6C6C4D03">
          <wp:simplePos x="0" y="0"/>
          <wp:positionH relativeFrom="margin">
            <wp:posOffset>1102995</wp:posOffset>
          </wp:positionH>
          <wp:positionV relativeFrom="paragraph">
            <wp:posOffset>55245</wp:posOffset>
          </wp:positionV>
          <wp:extent cx="739775" cy="739775"/>
          <wp:effectExtent l="0" t="0" r="3175" b="3175"/>
          <wp:wrapSquare wrapText="bothSides"/>
          <wp:docPr id="20" name="Imagen 2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Form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9C07372" wp14:editId="7C7D427A">
          <wp:simplePos x="0" y="0"/>
          <wp:positionH relativeFrom="column">
            <wp:posOffset>5768975</wp:posOffset>
          </wp:positionH>
          <wp:positionV relativeFrom="paragraph">
            <wp:posOffset>-23495</wp:posOffset>
          </wp:positionV>
          <wp:extent cx="850900" cy="850900"/>
          <wp:effectExtent l="0" t="0" r="6350" b="0"/>
          <wp:wrapNone/>
          <wp:docPr id="19" name="Imagen 19" descr="ONU-Habitat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U-Habitat | Agenda 2030 en América Latina y el Cari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349C30DA" wp14:editId="7FAF2076">
          <wp:simplePos x="0" y="0"/>
          <wp:positionH relativeFrom="margin">
            <wp:posOffset>3827780</wp:posOffset>
          </wp:positionH>
          <wp:positionV relativeFrom="paragraph">
            <wp:posOffset>197485</wp:posOffset>
          </wp:positionV>
          <wp:extent cx="1659255" cy="463550"/>
          <wp:effectExtent l="0" t="0" r="0" b="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925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C1D">
      <w:rPr>
        <w:noProof/>
      </w:rPr>
      <w:drawing>
        <wp:anchor distT="0" distB="0" distL="114300" distR="114300" simplePos="0" relativeHeight="251673600" behindDoc="1" locked="0" layoutInCell="1" allowOverlap="1" wp14:anchorId="12A392F8" wp14:editId="0EF50AAA">
          <wp:simplePos x="0" y="0"/>
          <wp:positionH relativeFrom="margin">
            <wp:posOffset>1811655</wp:posOffset>
          </wp:positionH>
          <wp:positionV relativeFrom="paragraph">
            <wp:posOffset>57676</wp:posOffset>
          </wp:positionV>
          <wp:extent cx="1970405" cy="814705"/>
          <wp:effectExtent l="0" t="0" r="0" b="0"/>
          <wp:wrapNone/>
          <wp:docPr id="17" name="Imagen 17" descr="ECUM – El Colegio de Urbanistas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UM – El Colegio de Urbanistas de México"/>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040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C1738" w14:textId="4FF1DD7C" w:rsidR="003B5C1D" w:rsidRDefault="003B5C1D" w:rsidP="003B5C1D">
    <w:pPr>
      <w:pStyle w:val="Piedepgina"/>
      <w:tabs>
        <w:tab w:val="clear" w:pos="4680"/>
        <w:tab w:val="clear" w:pos="9360"/>
        <w:tab w:val="left" w:pos="6108"/>
      </w:tabs>
    </w:pPr>
  </w:p>
  <w:p w14:paraId="3949E472" w14:textId="367E888B" w:rsidR="00A45CF2" w:rsidRPr="003B5C1D" w:rsidRDefault="00A45CF2" w:rsidP="003B5C1D">
    <w:pPr>
      <w:pStyle w:val="Piedepgina"/>
      <w:ind w:right="-235"/>
      <w:rPr>
        <w:rFonts w:ascii="Trebuchet MS" w:hAnsi="Trebuchet MS"/>
        <w:b/>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279E" w14:textId="7A86FF7B" w:rsidR="0042368C" w:rsidRDefault="003B5C1D" w:rsidP="006C576A">
    <w:pPr>
      <w:pStyle w:val="Piedepgina"/>
      <w:tabs>
        <w:tab w:val="clear" w:pos="4680"/>
        <w:tab w:val="clear" w:pos="9360"/>
        <w:tab w:val="left" w:pos="6108"/>
      </w:tabs>
    </w:pPr>
    <w:r>
      <w:rPr>
        <w:noProof/>
      </w:rPr>
      <w:drawing>
        <wp:anchor distT="0" distB="0" distL="114300" distR="114300" simplePos="0" relativeHeight="251666432" behindDoc="1" locked="0" layoutInCell="1" allowOverlap="1" wp14:anchorId="506092BC" wp14:editId="3B816F34">
          <wp:simplePos x="0" y="0"/>
          <wp:positionH relativeFrom="margin">
            <wp:posOffset>1812181</wp:posOffset>
          </wp:positionH>
          <wp:positionV relativeFrom="paragraph">
            <wp:posOffset>-213995</wp:posOffset>
          </wp:positionV>
          <wp:extent cx="1970405" cy="814705"/>
          <wp:effectExtent l="0" t="0" r="0" b="0"/>
          <wp:wrapNone/>
          <wp:docPr id="13" name="Imagen 13" descr="ECUM – El Colegio de Urbanistas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UM – El Colegio de Urbanistas de México"/>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040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6670AE1" wp14:editId="488EB9F3">
          <wp:simplePos x="0" y="0"/>
          <wp:positionH relativeFrom="margin">
            <wp:posOffset>3828306</wp:posOffset>
          </wp:positionH>
          <wp:positionV relativeFrom="paragraph">
            <wp:posOffset>-72390</wp:posOffset>
          </wp:positionV>
          <wp:extent cx="1659255" cy="463550"/>
          <wp:effectExtent l="0" t="0" r="0" b="0"/>
          <wp:wrapNone/>
          <wp:docPr id="14" name="Imagen 1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925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7142CC66" wp14:editId="28041842">
          <wp:simplePos x="0" y="0"/>
          <wp:positionH relativeFrom="column">
            <wp:posOffset>5769501</wp:posOffset>
          </wp:positionH>
          <wp:positionV relativeFrom="paragraph">
            <wp:posOffset>-293370</wp:posOffset>
          </wp:positionV>
          <wp:extent cx="850900" cy="850900"/>
          <wp:effectExtent l="0" t="0" r="6350" b="0"/>
          <wp:wrapNone/>
          <wp:docPr id="16" name="Imagen 16" descr="ONU-Habitat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U-Habitat | Agenda 2030 en América Latina y el Cari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CBF8A5D" wp14:editId="416EFFF3">
          <wp:simplePos x="0" y="0"/>
          <wp:positionH relativeFrom="margin">
            <wp:posOffset>1102995</wp:posOffset>
          </wp:positionH>
          <wp:positionV relativeFrom="paragraph">
            <wp:posOffset>-214630</wp:posOffset>
          </wp:positionV>
          <wp:extent cx="739775" cy="739775"/>
          <wp:effectExtent l="0" t="0" r="3175" b="3175"/>
          <wp:wrapSquare wrapText="bothSides"/>
          <wp:docPr id="12" name="Imagen 1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Form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0BB7A1BB" wp14:editId="670E16D1">
          <wp:simplePos x="0" y="0"/>
          <wp:positionH relativeFrom="column">
            <wp:posOffset>252095</wp:posOffset>
          </wp:positionH>
          <wp:positionV relativeFrom="paragraph">
            <wp:posOffset>-214521</wp:posOffset>
          </wp:positionV>
          <wp:extent cx="725214" cy="725214"/>
          <wp:effectExtent l="0" t="0" r="0" b="0"/>
          <wp:wrapNone/>
          <wp:docPr id="11" name="Imagen 11"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Forma, Flech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214" cy="7252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95411EC" wp14:editId="7761658B">
          <wp:simplePos x="0" y="0"/>
          <wp:positionH relativeFrom="column">
            <wp:posOffset>-693683</wp:posOffset>
          </wp:positionH>
          <wp:positionV relativeFrom="paragraph">
            <wp:posOffset>-214542</wp:posOffset>
          </wp:positionV>
          <wp:extent cx="772511" cy="772511"/>
          <wp:effectExtent l="0" t="0" r="0" b="0"/>
          <wp:wrapNone/>
          <wp:docPr id="10" name="Imagen 10"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430" cy="7754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C71D" w14:textId="77777777" w:rsidR="00664A15" w:rsidRDefault="00664A15" w:rsidP="00A009A2">
      <w:pPr>
        <w:spacing w:after="0" w:line="240" w:lineRule="auto"/>
      </w:pPr>
      <w:r>
        <w:separator/>
      </w:r>
    </w:p>
  </w:footnote>
  <w:footnote w:type="continuationSeparator" w:id="0">
    <w:p w14:paraId="4F89B566" w14:textId="77777777" w:rsidR="00664A15" w:rsidRDefault="00664A15" w:rsidP="00A00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16D"/>
    <w:multiLevelType w:val="hybridMultilevel"/>
    <w:tmpl w:val="06347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00EEE"/>
    <w:multiLevelType w:val="hybridMultilevel"/>
    <w:tmpl w:val="4BE649C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E477342"/>
    <w:multiLevelType w:val="hybridMultilevel"/>
    <w:tmpl w:val="F79472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 w15:restartNumberingAfterBreak="0">
    <w:nsid w:val="0E5221A9"/>
    <w:multiLevelType w:val="hybridMultilevel"/>
    <w:tmpl w:val="21DC3D0C"/>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109B32CD"/>
    <w:multiLevelType w:val="hybridMultilevel"/>
    <w:tmpl w:val="5784D33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11345AE"/>
    <w:multiLevelType w:val="hybridMultilevel"/>
    <w:tmpl w:val="B1C2F6DE"/>
    <w:lvl w:ilvl="0" w:tplc="BBC4C726">
      <w:numFmt w:val="bullet"/>
      <w:lvlText w:val="-"/>
      <w:lvlJc w:val="left"/>
      <w:pPr>
        <w:ind w:left="1080" w:hanging="360"/>
      </w:pPr>
      <w:rPr>
        <w:rFonts w:ascii="Century Gothic" w:eastAsiaTheme="minorHAnsi" w:hAnsi="Century Gothic"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7A96648"/>
    <w:multiLevelType w:val="hybridMultilevel"/>
    <w:tmpl w:val="F07C7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4461E2"/>
    <w:multiLevelType w:val="hybridMultilevel"/>
    <w:tmpl w:val="A996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50851"/>
    <w:multiLevelType w:val="hybridMultilevel"/>
    <w:tmpl w:val="679AE726"/>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901974"/>
    <w:multiLevelType w:val="hybridMultilevel"/>
    <w:tmpl w:val="71C4C5BC"/>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23E53E65"/>
    <w:multiLevelType w:val="hybridMultilevel"/>
    <w:tmpl w:val="E5441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3544F3"/>
    <w:multiLevelType w:val="hybridMultilevel"/>
    <w:tmpl w:val="D828F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32722"/>
    <w:multiLevelType w:val="hybridMultilevel"/>
    <w:tmpl w:val="13108E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FDD7144"/>
    <w:multiLevelType w:val="hybridMultilevel"/>
    <w:tmpl w:val="0F045B7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33993762"/>
    <w:multiLevelType w:val="hybridMultilevel"/>
    <w:tmpl w:val="B4A6E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294ECE"/>
    <w:multiLevelType w:val="hybridMultilevel"/>
    <w:tmpl w:val="D15672B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387F1F45"/>
    <w:multiLevelType w:val="hybridMultilevel"/>
    <w:tmpl w:val="C33A287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D3900A4"/>
    <w:multiLevelType w:val="hybridMultilevel"/>
    <w:tmpl w:val="9D58D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5078A"/>
    <w:multiLevelType w:val="hybridMultilevel"/>
    <w:tmpl w:val="AEE2A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AB36C9"/>
    <w:multiLevelType w:val="multilevel"/>
    <w:tmpl w:val="6C98986E"/>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2742492"/>
    <w:multiLevelType w:val="hybridMultilevel"/>
    <w:tmpl w:val="062C0E62"/>
    <w:lvl w:ilvl="0" w:tplc="F5DECA3C">
      <w:start w:val="13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40133E"/>
    <w:multiLevelType w:val="hybridMultilevel"/>
    <w:tmpl w:val="B56EB82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2" w15:restartNumberingAfterBreak="0">
    <w:nsid w:val="452C69BC"/>
    <w:multiLevelType w:val="hybridMultilevel"/>
    <w:tmpl w:val="298896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A2818B9"/>
    <w:multiLevelType w:val="hybridMultilevel"/>
    <w:tmpl w:val="57640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BA0EDA"/>
    <w:multiLevelType w:val="hybridMultilevel"/>
    <w:tmpl w:val="E7A8D2B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54440790"/>
    <w:multiLevelType w:val="hybridMultilevel"/>
    <w:tmpl w:val="9D043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8B5A49"/>
    <w:multiLevelType w:val="hybridMultilevel"/>
    <w:tmpl w:val="D37832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AF35368"/>
    <w:multiLevelType w:val="hybridMultilevel"/>
    <w:tmpl w:val="C4907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01020B"/>
    <w:multiLevelType w:val="hybridMultilevel"/>
    <w:tmpl w:val="52724A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0C3657F"/>
    <w:multiLevelType w:val="hybridMultilevel"/>
    <w:tmpl w:val="012AF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1F207D"/>
    <w:multiLevelType w:val="hybridMultilevel"/>
    <w:tmpl w:val="11228B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BE0899"/>
    <w:multiLevelType w:val="hybridMultilevel"/>
    <w:tmpl w:val="03A4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5D2066E"/>
    <w:multiLevelType w:val="hybridMultilevel"/>
    <w:tmpl w:val="B6BCDFB2"/>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3" w15:restartNumberingAfterBreak="0">
    <w:nsid w:val="6A4238C2"/>
    <w:multiLevelType w:val="hybridMultilevel"/>
    <w:tmpl w:val="4978EB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0F34EB"/>
    <w:multiLevelType w:val="hybridMultilevel"/>
    <w:tmpl w:val="AE2C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B74E47"/>
    <w:multiLevelType w:val="hybridMultilevel"/>
    <w:tmpl w:val="B8D08296"/>
    <w:lvl w:ilvl="0" w:tplc="69D0DDC6">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6" w15:restartNumberingAfterBreak="0">
    <w:nsid w:val="7775227F"/>
    <w:multiLevelType w:val="hybridMultilevel"/>
    <w:tmpl w:val="1D26C4D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7" w15:restartNumberingAfterBreak="0">
    <w:nsid w:val="7E1420CC"/>
    <w:multiLevelType w:val="hybridMultilevel"/>
    <w:tmpl w:val="CE96D7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458988327">
    <w:abstractNumId w:val="27"/>
  </w:num>
  <w:num w:numId="2" w16cid:durableId="5251893">
    <w:abstractNumId w:val="35"/>
  </w:num>
  <w:num w:numId="3" w16cid:durableId="678968029">
    <w:abstractNumId w:val="16"/>
  </w:num>
  <w:num w:numId="4" w16cid:durableId="1303656477">
    <w:abstractNumId w:val="24"/>
  </w:num>
  <w:num w:numId="5" w16cid:durableId="431246778">
    <w:abstractNumId w:val="1"/>
  </w:num>
  <w:num w:numId="6" w16cid:durableId="368576438">
    <w:abstractNumId w:val="28"/>
  </w:num>
  <w:num w:numId="7" w16cid:durableId="663703190">
    <w:abstractNumId w:val="12"/>
  </w:num>
  <w:num w:numId="8" w16cid:durableId="1613318961">
    <w:abstractNumId w:val="8"/>
  </w:num>
  <w:num w:numId="9" w16cid:durableId="1869371026">
    <w:abstractNumId w:val="25"/>
  </w:num>
  <w:num w:numId="10" w16cid:durableId="1239092426">
    <w:abstractNumId w:val="7"/>
  </w:num>
  <w:num w:numId="11" w16cid:durableId="1704206431">
    <w:abstractNumId w:val="6"/>
  </w:num>
  <w:num w:numId="12" w16cid:durableId="480737540">
    <w:abstractNumId w:val="37"/>
  </w:num>
  <w:num w:numId="13" w16cid:durableId="1507550478">
    <w:abstractNumId w:val="26"/>
  </w:num>
  <w:num w:numId="14" w16cid:durableId="55251008">
    <w:abstractNumId w:val="31"/>
  </w:num>
  <w:num w:numId="15" w16cid:durableId="1013924242">
    <w:abstractNumId w:val="9"/>
  </w:num>
  <w:num w:numId="16" w16cid:durableId="524905259">
    <w:abstractNumId w:val="3"/>
  </w:num>
  <w:num w:numId="17" w16cid:durableId="1062874434">
    <w:abstractNumId w:val="15"/>
  </w:num>
  <w:num w:numId="18" w16cid:durableId="1290939582">
    <w:abstractNumId w:val="36"/>
  </w:num>
  <w:num w:numId="19" w16cid:durableId="1844857848">
    <w:abstractNumId w:val="21"/>
  </w:num>
  <w:num w:numId="20" w16cid:durableId="924070536">
    <w:abstractNumId w:val="2"/>
  </w:num>
  <w:num w:numId="21" w16cid:durableId="683677471">
    <w:abstractNumId w:val="32"/>
  </w:num>
  <w:num w:numId="22" w16cid:durableId="831024018">
    <w:abstractNumId w:val="4"/>
  </w:num>
  <w:num w:numId="23" w16cid:durableId="1131559041">
    <w:abstractNumId w:val="22"/>
  </w:num>
  <w:num w:numId="24" w16cid:durableId="15348291">
    <w:abstractNumId w:val="30"/>
  </w:num>
  <w:num w:numId="25" w16cid:durableId="1830317626">
    <w:abstractNumId w:val="13"/>
  </w:num>
  <w:num w:numId="26" w16cid:durableId="970326524">
    <w:abstractNumId w:val="33"/>
  </w:num>
  <w:num w:numId="27" w16cid:durableId="1559365979">
    <w:abstractNumId w:val="20"/>
  </w:num>
  <w:num w:numId="28" w16cid:durableId="1132095653">
    <w:abstractNumId w:val="23"/>
  </w:num>
  <w:num w:numId="29" w16cid:durableId="2028940423">
    <w:abstractNumId w:val="19"/>
  </w:num>
  <w:num w:numId="30" w16cid:durableId="1853297897">
    <w:abstractNumId w:val="5"/>
  </w:num>
  <w:num w:numId="31" w16cid:durableId="2015035591">
    <w:abstractNumId w:val="10"/>
  </w:num>
  <w:num w:numId="32" w16cid:durableId="1328247274">
    <w:abstractNumId w:val="0"/>
  </w:num>
  <w:num w:numId="33" w16cid:durableId="833490686">
    <w:abstractNumId w:val="18"/>
  </w:num>
  <w:num w:numId="34" w16cid:durableId="1790736151">
    <w:abstractNumId w:val="14"/>
  </w:num>
  <w:num w:numId="35" w16cid:durableId="133063265">
    <w:abstractNumId w:val="17"/>
  </w:num>
  <w:num w:numId="36" w16cid:durableId="240068025">
    <w:abstractNumId w:val="34"/>
  </w:num>
  <w:num w:numId="37" w16cid:durableId="1687560989">
    <w:abstractNumId w:val="11"/>
  </w:num>
  <w:num w:numId="38" w16cid:durableId="108908350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A2"/>
    <w:rsid w:val="000102D4"/>
    <w:rsid w:val="000117D9"/>
    <w:rsid w:val="00013FB8"/>
    <w:rsid w:val="000201F6"/>
    <w:rsid w:val="000210D2"/>
    <w:rsid w:val="00024C2D"/>
    <w:rsid w:val="00033D6A"/>
    <w:rsid w:val="00036EA7"/>
    <w:rsid w:val="000409A1"/>
    <w:rsid w:val="000510BA"/>
    <w:rsid w:val="000673DE"/>
    <w:rsid w:val="00085AE0"/>
    <w:rsid w:val="000873C1"/>
    <w:rsid w:val="00093753"/>
    <w:rsid w:val="000A1AED"/>
    <w:rsid w:val="000A2B69"/>
    <w:rsid w:val="000A6AAD"/>
    <w:rsid w:val="000B1D4F"/>
    <w:rsid w:val="000B6CEB"/>
    <w:rsid w:val="000B7013"/>
    <w:rsid w:val="000C1461"/>
    <w:rsid w:val="000C3F4B"/>
    <w:rsid w:val="000C6426"/>
    <w:rsid w:val="000D5A1E"/>
    <w:rsid w:val="000E1A15"/>
    <w:rsid w:val="000E28D8"/>
    <w:rsid w:val="000E7EC7"/>
    <w:rsid w:val="000F3E67"/>
    <w:rsid w:val="000F4D1F"/>
    <w:rsid w:val="00101678"/>
    <w:rsid w:val="001036EA"/>
    <w:rsid w:val="00115503"/>
    <w:rsid w:val="00120EDF"/>
    <w:rsid w:val="00121E06"/>
    <w:rsid w:val="00123D7D"/>
    <w:rsid w:val="001327BF"/>
    <w:rsid w:val="0014000F"/>
    <w:rsid w:val="00140511"/>
    <w:rsid w:val="00144094"/>
    <w:rsid w:val="001444F5"/>
    <w:rsid w:val="0014699E"/>
    <w:rsid w:val="0015219F"/>
    <w:rsid w:val="0015410E"/>
    <w:rsid w:val="00157E4D"/>
    <w:rsid w:val="001611C3"/>
    <w:rsid w:val="00161C42"/>
    <w:rsid w:val="00171E7F"/>
    <w:rsid w:val="001771B2"/>
    <w:rsid w:val="00177AF0"/>
    <w:rsid w:val="0018411C"/>
    <w:rsid w:val="001A0A8A"/>
    <w:rsid w:val="001A2AFB"/>
    <w:rsid w:val="001A711D"/>
    <w:rsid w:val="001A7A23"/>
    <w:rsid w:val="001B0052"/>
    <w:rsid w:val="001B4D14"/>
    <w:rsid w:val="001B6A95"/>
    <w:rsid w:val="001C4295"/>
    <w:rsid w:val="001D24E9"/>
    <w:rsid w:val="001D7F1E"/>
    <w:rsid w:val="001E07ED"/>
    <w:rsid w:val="001E39C9"/>
    <w:rsid w:val="001F77C4"/>
    <w:rsid w:val="0020095E"/>
    <w:rsid w:val="00213178"/>
    <w:rsid w:val="002249F3"/>
    <w:rsid w:val="002313E8"/>
    <w:rsid w:val="00237028"/>
    <w:rsid w:val="00241C84"/>
    <w:rsid w:val="002532B7"/>
    <w:rsid w:val="00254AED"/>
    <w:rsid w:val="002619BB"/>
    <w:rsid w:val="0026333A"/>
    <w:rsid w:val="00266FF5"/>
    <w:rsid w:val="002747A5"/>
    <w:rsid w:val="00274E73"/>
    <w:rsid w:val="00286CC4"/>
    <w:rsid w:val="002924B7"/>
    <w:rsid w:val="0029522E"/>
    <w:rsid w:val="00295F5B"/>
    <w:rsid w:val="00297A8B"/>
    <w:rsid w:val="002A3AFA"/>
    <w:rsid w:val="002A4C94"/>
    <w:rsid w:val="002A5944"/>
    <w:rsid w:val="002B21F3"/>
    <w:rsid w:val="002B7298"/>
    <w:rsid w:val="002C2C41"/>
    <w:rsid w:val="002C58AE"/>
    <w:rsid w:val="002C6C6A"/>
    <w:rsid w:val="002D21C7"/>
    <w:rsid w:val="002D3B49"/>
    <w:rsid w:val="002D65A1"/>
    <w:rsid w:val="002E2905"/>
    <w:rsid w:val="002F290B"/>
    <w:rsid w:val="002F5BD6"/>
    <w:rsid w:val="00302826"/>
    <w:rsid w:val="00306766"/>
    <w:rsid w:val="00307DA8"/>
    <w:rsid w:val="003133B6"/>
    <w:rsid w:val="003145B9"/>
    <w:rsid w:val="003147E9"/>
    <w:rsid w:val="00321664"/>
    <w:rsid w:val="00337082"/>
    <w:rsid w:val="003376B9"/>
    <w:rsid w:val="00355BF9"/>
    <w:rsid w:val="003638EE"/>
    <w:rsid w:val="00365AED"/>
    <w:rsid w:val="00367A52"/>
    <w:rsid w:val="0037791D"/>
    <w:rsid w:val="00380284"/>
    <w:rsid w:val="00391CBD"/>
    <w:rsid w:val="0039327C"/>
    <w:rsid w:val="003A2E8D"/>
    <w:rsid w:val="003B5C1D"/>
    <w:rsid w:val="003C36B9"/>
    <w:rsid w:val="003C6CFC"/>
    <w:rsid w:val="003E5DA2"/>
    <w:rsid w:val="003F3120"/>
    <w:rsid w:val="003F486D"/>
    <w:rsid w:val="00412E29"/>
    <w:rsid w:val="0041392B"/>
    <w:rsid w:val="004154E5"/>
    <w:rsid w:val="0042368C"/>
    <w:rsid w:val="00427CCC"/>
    <w:rsid w:val="0043035C"/>
    <w:rsid w:val="00440880"/>
    <w:rsid w:val="00442C4B"/>
    <w:rsid w:val="004448F4"/>
    <w:rsid w:val="004503FC"/>
    <w:rsid w:val="0045396B"/>
    <w:rsid w:val="00454794"/>
    <w:rsid w:val="00456745"/>
    <w:rsid w:val="00457229"/>
    <w:rsid w:val="00466C42"/>
    <w:rsid w:val="004730DF"/>
    <w:rsid w:val="004810D8"/>
    <w:rsid w:val="00485A30"/>
    <w:rsid w:val="004865CD"/>
    <w:rsid w:val="00487506"/>
    <w:rsid w:val="004B0429"/>
    <w:rsid w:val="004B1874"/>
    <w:rsid w:val="004B3647"/>
    <w:rsid w:val="004B72DF"/>
    <w:rsid w:val="004B7522"/>
    <w:rsid w:val="004C02C7"/>
    <w:rsid w:val="004C2499"/>
    <w:rsid w:val="004D4113"/>
    <w:rsid w:val="004E2659"/>
    <w:rsid w:val="004E2723"/>
    <w:rsid w:val="004E5806"/>
    <w:rsid w:val="004F0F8A"/>
    <w:rsid w:val="004F6539"/>
    <w:rsid w:val="00502FAB"/>
    <w:rsid w:val="00511CFB"/>
    <w:rsid w:val="00513680"/>
    <w:rsid w:val="005161B2"/>
    <w:rsid w:val="005207E8"/>
    <w:rsid w:val="005278E2"/>
    <w:rsid w:val="00530B63"/>
    <w:rsid w:val="00536ACC"/>
    <w:rsid w:val="0054133D"/>
    <w:rsid w:val="00544E5A"/>
    <w:rsid w:val="00545282"/>
    <w:rsid w:val="005455A2"/>
    <w:rsid w:val="00545741"/>
    <w:rsid w:val="005466AC"/>
    <w:rsid w:val="00550C1F"/>
    <w:rsid w:val="00553D33"/>
    <w:rsid w:val="00555BAC"/>
    <w:rsid w:val="005572B9"/>
    <w:rsid w:val="00561DC5"/>
    <w:rsid w:val="00564339"/>
    <w:rsid w:val="00574E9F"/>
    <w:rsid w:val="005905CD"/>
    <w:rsid w:val="00595429"/>
    <w:rsid w:val="005B287D"/>
    <w:rsid w:val="005D2B46"/>
    <w:rsid w:val="005D48AD"/>
    <w:rsid w:val="005D77C3"/>
    <w:rsid w:val="005E177C"/>
    <w:rsid w:val="005E3573"/>
    <w:rsid w:val="005E523A"/>
    <w:rsid w:val="005E7119"/>
    <w:rsid w:val="005F4DBE"/>
    <w:rsid w:val="005F5B1B"/>
    <w:rsid w:val="005F5DDA"/>
    <w:rsid w:val="005F6E0C"/>
    <w:rsid w:val="0060704F"/>
    <w:rsid w:val="006134F2"/>
    <w:rsid w:val="00613648"/>
    <w:rsid w:val="00615407"/>
    <w:rsid w:val="006158E5"/>
    <w:rsid w:val="00624955"/>
    <w:rsid w:val="00625B2B"/>
    <w:rsid w:val="00633647"/>
    <w:rsid w:val="0063758D"/>
    <w:rsid w:val="00637F00"/>
    <w:rsid w:val="006500E4"/>
    <w:rsid w:val="006509D4"/>
    <w:rsid w:val="00655234"/>
    <w:rsid w:val="00656B8C"/>
    <w:rsid w:val="00657693"/>
    <w:rsid w:val="00664A15"/>
    <w:rsid w:val="00673EE9"/>
    <w:rsid w:val="00674F3E"/>
    <w:rsid w:val="006A1D12"/>
    <w:rsid w:val="006A5056"/>
    <w:rsid w:val="006A5117"/>
    <w:rsid w:val="006A5360"/>
    <w:rsid w:val="006B6257"/>
    <w:rsid w:val="006C4E1D"/>
    <w:rsid w:val="006C576A"/>
    <w:rsid w:val="006C70EC"/>
    <w:rsid w:val="006E22C9"/>
    <w:rsid w:val="006F4E20"/>
    <w:rsid w:val="007025E8"/>
    <w:rsid w:val="00716963"/>
    <w:rsid w:val="0073276A"/>
    <w:rsid w:val="00734C54"/>
    <w:rsid w:val="0075147A"/>
    <w:rsid w:val="007516E3"/>
    <w:rsid w:val="007543AE"/>
    <w:rsid w:val="00756F78"/>
    <w:rsid w:val="00763F40"/>
    <w:rsid w:val="00764CA2"/>
    <w:rsid w:val="0077175F"/>
    <w:rsid w:val="007719ED"/>
    <w:rsid w:val="00781C44"/>
    <w:rsid w:val="00784E60"/>
    <w:rsid w:val="00796E34"/>
    <w:rsid w:val="007A521B"/>
    <w:rsid w:val="007A6E1E"/>
    <w:rsid w:val="007B4ABC"/>
    <w:rsid w:val="007C160C"/>
    <w:rsid w:val="007C79E5"/>
    <w:rsid w:val="007C7CEB"/>
    <w:rsid w:val="007E2FE0"/>
    <w:rsid w:val="007E76D4"/>
    <w:rsid w:val="007F52C9"/>
    <w:rsid w:val="00803B2D"/>
    <w:rsid w:val="0081756E"/>
    <w:rsid w:val="008249B0"/>
    <w:rsid w:val="00825C4F"/>
    <w:rsid w:val="008342EF"/>
    <w:rsid w:val="008371C9"/>
    <w:rsid w:val="00840436"/>
    <w:rsid w:val="008404EF"/>
    <w:rsid w:val="008412D7"/>
    <w:rsid w:val="00860055"/>
    <w:rsid w:val="0088001E"/>
    <w:rsid w:val="00883EC3"/>
    <w:rsid w:val="00895F5D"/>
    <w:rsid w:val="00897057"/>
    <w:rsid w:val="008A4D59"/>
    <w:rsid w:val="008A59D7"/>
    <w:rsid w:val="008A6585"/>
    <w:rsid w:val="008A6A9C"/>
    <w:rsid w:val="008A707C"/>
    <w:rsid w:val="008B63DB"/>
    <w:rsid w:val="008B65BE"/>
    <w:rsid w:val="008B776F"/>
    <w:rsid w:val="008C37BC"/>
    <w:rsid w:val="008C3B6A"/>
    <w:rsid w:val="008C4527"/>
    <w:rsid w:val="008C4F62"/>
    <w:rsid w:val="008C7637"/>
    <w:rsid w:val="008E1991"/>
    <w:rsid w:val="008E3F73"/>
    <w:rsid w:val="008E6AA3"/>
    <w:rsid w:val="008E7678"/>
    <w:rsid w:val="008F1227"/>
    <w:rsid w:val="008F5F65"/>
    <w:rsid w:val="00900BA8"/>
    <w:rsid w:val="009028EF"/>
    <w:rsid w:val="0091149A"/>
    <w:rsid w:val="00912CE2"/>
    <w:rsid w:val="009175E0"/>
    <w:rsid w:val="009237DD"/>
    <w:rsid w:val="0092473C"/>
    <w:rsid w:val="009355D8"/>
    <w:rsid w:val="00935C6F"/>
    <w:rsid w:val="00935E6F"/>
    <w:rsid w:val="009403A8"/>
    <w:rsid w:val="00941519"/>
    <w:rsid w:val="00947AC6"/>
    <w:rsid w:val="00960761"/>
    <w:rsid w:val="00960BCA"/>
    <w:rsid w:val="00965970"/>
    <w:rsid w:val="009721D0"/>
    <w:rsid w:val="009771BE"/>
    <w:rsid w:val="00992887"/>
    <w:rsid w:val="009A62A0"/>
    <w:rsid w:val="009A79C4"/>
    <w:rsid w:val="009B316D"/>
    <w:rsid w:val="009B5B57"/>
    <w:rsid w:val="009C369C"/>
    <w:rsid w:val="009C7407"/>
    <w:rsid w:val="009D7E6D"/>
    <w:rsid w:val="009E03CB"/>
    <w:rsid w:val="009E2D52"/>
    <w:rsid w:val="009E47F1"/>
    <w:rsid w:val="009F2EF5"/>
    <w:rsid w:val="009F7607"/>
    <w:rsid w:val="00A009A2"/>
    <w:rsid w:val="00A045DD"/>
    <w:rsid w:val="00A065DA"/>
    <w:rsid w:val="00A13582"/>
    <w:rsid w:val="00A23026"/>
    <w:rsid w:val="00A24AC0"/>
    <w:rsid w:val="00A316B4"/>
    <w:rsid w:val="00A32105"/>
    <w:rsid w:val="00A327B2"/>
    <w:rsid w:val="00A35DB7"/>
    <w:rsid w:val="00A42832"/>
    <w:rsid w:val="00A43A1F"/>
    <w:rsid w:val="00A45CF2"/>
    <w:rsid w:val="00A4618B"/>
    <w:rsid w:val="00A46B09"/>
    <w:rsid w:val="00A61883"/>
    <w:rsid w:val="00A653A3"/>
    <w:rsid w:val="00A737E8"/>
    <w:rsid w:val="00A819C3"/>
    <w:rsid w:val="00A82FAA"/>
    <w:rsid w:val="00A834B8"/>
    <w:rsid w:val="00A87FCE"/>
    <w:rsid w:val="00A91255"/>
    <w:rsid w:val="00A942B1"/>
    <w:rsid w:val="00AB536F"/>
    <w:rsid w:val="00AB64E3"/>
    <w:rsid w:val="00AC0E70"/>
    <w:rsid w:val="00AC666B"/>
    <w:rsid w:val="00AC7901"/>
    <w:rsid w:val="00AE0097"/>
    <w:rsid w:val="00AE1D54"/>
    <w:rsid w:val="00AE2323"/>
    <w:rsid w:val="00AE6935"/>
    <w:rsid w:val="00AE6B51"/>
    <w:rsid w:val="00AF04BE"/>
    <w:rsid w:val="00B01AEE"/>
    <w:rsid w:val="00B03858"/>
    <w:rsid w:val="00B05658"/>
    <w:rsid w:val="00B10CDC"/>
    <w:rsid w:val="00B1135A"/>
    <w:rsid w:val="00B16F07"/>
    <w:rsid w:val="00B17299"/>
    <w:rsid w:val="00B20019"/>
    <w:rsid w:val="00B23E56"/>
    <w:rsid w:val="00B26639"/>
    <w:rsid w:val="00B30E4A"/>
    <w:rsid w:val="00B37292"/>
    <w:rsid w:val="00B3770B"/>
    <w:rsid w:val="00B4068F"/>
    <w:rsid w:val="00B462CD"/>
    <w:rsid w:val="00B560ED"/>
    <w:rsid w:val="00B6254C"/>
    <w:rsid w:val="00B63CEA"/>
    <w:rsid w:val="00B6420D"/>
    <w:rsid w:val="00B64227"/>
    <w:rsid w:val="00B75A32"/>
    <w:rsid w:val="00B869FC"/>
    <w:rsid w:val="00B970E4"/>
    <w:rsid w:val="00BA2540"/>
    <w:rsid w:val="00BA3297"/>
    <w:rsid w:val="00BA3CEF"/>
    <w:rsid w:val="00BB5B70"/>
    <w:rsid w:val="00BB5E1F"/>
    <w:rsid w:val="00BC2382"/>
    <w:rsid w:val="00BC3351"/>
    <w:rsid w:val="00BC475F"/>
    <w:rsid w:val="00BC7C1C"/>
    <w:rsid w:val="00BD12A7"/>
    <w:rsid w:val="00BE3550"/>
    <w:rsid w:val="00BE6790"/>
    <w:rsid w:val="00BF2F2B"/>
    <w:rsid w:val="00C035E7"/>
    <w:rsid w:val="00C07727"/>
    <w:rsid w:val="00C1037A"/>
    <w:rsid w:val="00C11787"/>
    <w:rsid w:val="00C1401D"/>
    <w:rsid w:val="00C144D9"/>
    <w:rsid w:val="00C15718"/>
    <w:rsid w:val="00C23FA0"/>
    <w:rsid w:val="00C27480"/>
    <w:rsid w:val="00C31543"/>
    <w:rsid w:val="00C35286"/>
    <w:rsid w:val="00C37F42"/>
    <w:rsid w:val="00C454B0"/>
    <w:rsid w:val="00C51DA6"/>
    <w:rsid w:val="00C606A3"/>
    <w:rsid w:val="00C63A38"/>
    <w:rsid w:val="00C66D06"/>
    <w:rsid w:val="00C728CD"/>
    <w:rsid w:val="00C763E1"/>
    <w:rsid w:val="00C87802"/>
    <w:rsid w:val="00C930F2"/>
    <w:rsid w:val="00C9569B"/>
    <w:rsid w:val="00C9610F"/>
    <w:rsid w:val="00C97271"/>
    <w:rsid w:val="00CA5476"/>
    <w:rsid w:val="00CB088A"/>
    <w:rsid w:val="00CB25EF"/>
    <w:rsid w:val="00CB29DC"/>
    <w:rsid w:val="00CC2F32"/>
    <w:rsid w:val="00CC345F"/>
    <w:rsid w:val="00CC725A"/>
    <w:rsid w:val="00CD237D"/>
    <w:rsid w:val="00CE26EB"/>
    <w:rsid w:val="00CF470A"/>
    <w:rsid w:val="00D01471"/>
    <w:rsid w:val="00D073D2"/>
    <w:rsid w:val="00D10FDA"/>
    <w:rsid w:val="00D203CF"/>
    <w:rsid w:val="00D2735D"/>
    <w:rsid w:val="00D33EA6"/>
    <w:rsid w:val="00D4046C"/>
    <w:rsid w:val="00D46DC4"/>
    <w:rsid w:val="00D4734C"/>
    <w:rsid w:val="00D51F96"/>
    <w:rsid w:val="00D557C1"/>
    <w:rsid w:val="00D559D0"/>
    <w:rsid w:val="00D61FB6"/>
    <w:rsid w:val="00D7103A"/>
    <w:rsid w:val="00D71CB3"/>
    <w:rsid w:val="00D72B42"/>
    <w:rsid w:val="00D74A8C"/>
    <w:rsid w:val="00D75737"/>
    <w:rsid w:val="00D82639"/>
    <w:rsid w:val="00D83555"/>
    <w:rsid w:val="00D83A52"/>
    <w:rsid w:val="00DA12F2"/>
    <w:rsid w:val="00DA4524"/>
    <w:rsid w:val="00DB4B22"/>
    <w:rsid w:val="00DB7BB7"/>
    <w:rsid w:val="00DC170D"/>
    <w:rsid w:val="00DC53CC"/>
    <w:rsid w:val="00DD40CC"/>
    <w:rsid w:val="00DD75EC"/>
    <w:rsid w:val="00DE1228"/>
    <w:rsid w:val="00DE43FF"/>
    <w:rsid w:val="00E00F14"/>
    <w:rsid w:val="00E021FB"/>
    <w:rsid w:val="00E05551"/>
    <w:rsid w:val="00E062E6"/>
    <w:rsid w:val="00E13A66"/>
    <w:rsid w:val="00E2108B"/>
    <w:rsid w:val="00E223B2"/>
    <w:rsid w:val="00E241C7"/>
    <w:rsid w:val="00E24EE8"/>
    <w:rsid w:val="00E32066"/>
    <w:rsid w:val="00E36E8A"/>
    <w:rsid w:val="00E4119B"/>
    <w:rsid w:val="00E418B6"/>
    <w:rsid w:val="00E422D3"/>
    <w:rsid w:val="00E45338"/>
    <w:rsid w:val="00E471E3"/>
    <w:rsid w:val="00E47EF8"/>
    <w:rsid w:val="00E51FCE"/>
    <w:rsid w:val="00E5758F"/>
    <w:rsid w:val="00E57AC7"/>
    <w:rsid w:val="00E76177"/>
    <w:rsid w:val="00E82837"/>
    <w:rsid w:val="00E91B9B"/>
    <w:rsid w:val="00E9700D"/>
    <w:rsid w:val="00E97DCD"/>
    <w:rsid w:val="00EA1CC8"/>
    <w:rsid w:val="00EA5D5C"/>
    <w:rsid w:val="00EA62F8"/>
    <w:rsid w:val="00EC2239"/>
    <w:rsid w:val="00EC49DC"/>
    <w:rsid w:val="00EC5632"/>
    <w:rsid w:val="00EC5778"/>
    <w:rsid w:val="00ED2ED0"/>
    <w:rsid w:val="00ED4A68"/>
    <w:rsid w:val="00ED5FBF"/>
    <w:rsid w:val="00ED7019"/>
    <w:rsid w:val="00EE5F22"/>
    <w:rsid w:val="00EF31D2"/>
    <w:rsid w:val="00F03573"/>
    <w:rsid w:val="00F17808"/>
    <w:rsid w:val="00F235CB"/>
    <w:rsid w:val="00F24A58"/>
    <w:rsid w:val="00F35DA6"/>
    <w:rsid w:val="00F43993"/>
    <w:rsid w:val="00F50F5C"/>
    <w:rsid w:val="00F543B8"/>
    <w:rsid w:val="00F62E5F"/>
    <w:rsid w:val="00F65B4C"/>
    <w:rsid w:val="00F65EC6"/>
    <w:rsid w:val="00F74836"/>
    <w:rsid w:val="00F76AB5"/>
    <w:rsid w:val="00F778A7"/>
    <w:rsid w:val="00F826FE"/>
    <w:rsid w:val="00F8359E"/>
    <w:rsid w:val="00F83F6B"/>
    <w:rsid w:val="00F85F8A"/>
    <w:rsid w:val="00F93B73"/>
    <w:rsid w:val="00FB1705"/>
    <w:rsid w:val="00FB1DD2"/>
    <w:rsid w:val="00FB4D14"/>
    <w:rsid w:val="00FB683F"/>
    <w:rsid w:val="00FB734D"/>
    <w:rsid w:val="00FC3307"/>
    <w:rsid w:val="00FC594F"/>
    <w:rsid w:val="00FC6440"/>
    <w:rsid w:val="00FD1D30"/>
    <w:rsid w:val="00FE625C"/>
    <w:rsid w:val="00FF20CE"/>
    <w:rsid w:val="00FF57D0"/>
    <w:rsid w:val="00FF72A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70A91"/>
  <w15:docId w15:val="{5015E601-CE9F-42A0-A017-DF7294B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C4"/>
    <w:rPr>
      <w:rFonts w:ascii="Century Gothic" w:hAnsi="Century Gothic"/>
    </w:rPr>
  </w:style>
  <w:style w:type="paragraph" w:styleId="Ttulo1">
    <w:name w:val="heading 1"/>
    <w:basedOn w:val="Normal"/>
    <w:next w:val="Normal"/>
    <w:link w:val="Ttulo1Car"/>
    <w:uiPriority w:val="9"/>
    <w:qFormat/>
    <w:rsid w:val="00A009A2"/>
    <w:pPr>
      <w:spacing w:after="200" w:line="276" w:lineRule="auto"/>
      <w:outlineLvl w:val="0"/>
    </w:pPr>
    <w:rPr>
      <w:rFonts w:ascii="Trajan Pro" w:eastAsia="Times New Roman" w:hAnsi="Trajan Pro" w:cs="Times New Roman"/>
      <w:b/>
      <w:color w:val="44546A" w:themeColor="text2"/>
      <w:sz w:val="32"/>
      <w:szCs w:val="32"/>
    </w:rPr>
  </w:style>
  <w:style w:type="paragraph" w:styleId="Ttulo2">
    <w:name w:val="heading 2"/>
    <w:basedOn w:val="Normal"/>
    <w:next w:val="Normal"/>
    <w:link w:val="Ttulo2Car"/>
    <w:uiPriority w:val="9"/>
    <w:semiHidden/>
    <w:unhideWhenUsed/>
    <w:qFormat/>
    <w:rsid w:val="00A912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9A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09A2"/>
  </w:style>
  <w:style w:type="paragraph" w:styleId="Piedepgina">
    <w:name w:val="footer"/>
    <w:basedOn w:val="Normal"/>
    <w:link w:val="PiedepginaCar"/>
    <w:uiPriority w:val="99"/>
    <w:unhideWhenUsed/>
    <w:rsid w:val="00A009A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09A2"/>
  </w:style>
  <w:style w:type="character" w:customStyle="1" w:styleId="Ttulo1Car">
    <w:name w:val="Título 1 Car"/>
    <w:basedOn w:val="Fuentedeprrafopredeter"/>
    <w:link w:val="Ttulo1"/>
    <w:uiPriority w:val="9"/>
    <w:rsid w:val="00A009A2"/>
    <w:rPr>
      <w:rFonts w:ascii="Trajan Pro" w:eastAsia="Times New Roman" w:hAnsi="Trajan Pro" w:cs="Times New Roman"/>
      <w:b/>
      <w:color w:val="44546A" w:themeColor="text2"/>
      <w:sz w:val="32"/>
      <w:szCs w:val="32"/>
    </w:rPr>
  </w:style>
  <w:style w:type="paragraph" w:styleId="Prrafodelista">
    <w:name w:val="List Paragraph"/>
    <w:basedOn w:val="Normal"/>
    <w:uiPriority w:val="34"/>
    <w:qFormat/>
    <w:rsid w:val="008B63DB"/>
    <w:pPr>
      <w:ind w:left="720"/>
      <w:contextualSpacing/>
    </w:pPr>
  </w:style>
  <w:style w:type="paragraph" w:styleId="NormalWeb">
    <w:name w:val="Normal (Web)"/>
    <w:basedOn w:val="Normal"/>
    <w:uiPriority w:val="99"/>
    <w:semiHidden/>
    <w:unhideWhenUsed/>
    <w:rsid w:val="00F62E5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FD1D30"/>
    <w:pPr>
      <w:numPr>
        <w:ilvl w:val="1"/>
      </w:numPr>
    </w:pPr>
    <w:rPr>
      <w:rFonts w:asciiTheme="minorHAnsi" w:eastAsiaTheme="minorEastAsia" w:hAnsiTheme="minorHAnsi"/>
      <w:b/>
      <w:color w:val="5A5A5A" w:themeColor="text1" w:themeTint="A5"/>
      <w:spacing w:val="15"/>
    </w:rPr>
  </w:style>
  <w:style w:type="character" w:customStyle="1" w:styleId="SubttuloCar">
    <w:name w:val="Subtítulo Car"/>
    <w:basedOn w:val="Fuentedeprrafopredeter"/>
    <w:link w:val="Subttulo"/>
    <w:uiPriority w:val="11"/>
    <w:rsid w:val="00FD1D30"/>
    <w:rPr>
      <w:rFonts w:eastAsiaTheme="minorEastAsia"/>
      <w:b/>
      <w:color w:val="5A5A5A" w:themeColor="text1" w:themeTint="A5"/>
      <w:spacing w:val="15"/>
    </w:rPr>
  </w:style>
  <w:style w:type="character" w:styleId="Textoennegrita">
    <w:name w:val="Strong"/>
    <w:basedOn w:val="Fuentedeprrafopredeter"/>
    <w:uiPriority w:val="22"/>
    <w:qFormat/>
    <w:rsid w:val="00FD1D30"/>
    <w:rPr>
      <w:b/>
      <w:bCs/>
    </w:rPr>
  </w:style>
  <w:style w:type="paragraph" w:styleId="Textodeglobo">
    <w:name w:val="Balloon Text"/>
    <w:basedOn w:val="Normal"/>
    <w:link w:val="TextodegloboCar"/>
    <w:uiPriority w:val="99"/>
    <w:semiHidden/>
    <w:unhideWhenUsed/>
    <w:rsid w:val="00A618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883"/>
    <w:rPr>
      <w:rFonts w:ascii="Segoe UI" w:hAnsi="Segoe UI" w:cs="Segoe UI"/>
      <w:sz w:val="18"/>
      <w:szCs w:val="18"/>
    </w:rPr>
  </w:style>
  <w:style w:type="character" w:styleId="Hipervnculo">
    <w:name w:val="Hyperlink"/>
    <w:basedOn w:val="Fuentedeprrafopredeter"/>
    <w:uiPriority w:val="99"/>
    <w:unhideWhenUsed/>
    <w:rsid w:val="00A91255"/>
    <w:rPr>
      <w:color w:val="0563C1" w:themeColor="hyperlink"/>
      <w:u w:val="single"/>
    </w:rPr>
  </w:style>
  <w:style w:type="character" w:customStyle="1" w:styleId="Ttulo2Car">
    <w:name w:val="Título 2 Car"/>
    <w:basedOn w:val="Fuentedeprrafopredeter"/>
    <w:link w:val="Ttulo2"/>
    <w:uiPriority w:val="9"/>
    <w:semiHidden/>
    <w:rsid w:val="00A91255"/>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A91255"/>
  </w:style>
  <w:style w:type="character" w:customStyle="1" w:styleId="meta-prep">
    <w:name w:val="meta-prep"/>
    <w:basedOn w:val="Fuentedeprrafopredeter"/>
    <w:rsid w:val="00A91255"/>
  </w:style>
  <w:style w:type="character" w:customStyle="1" w:styleId="entry-date">
    <w:name w:val="entry-date"/>
    <w:basedOn w:val="Fuentedeprrafopredeter"/>
    <w:rsid w:val="00A91255"/>
  </w:style>
  <w:style w:type="character" w:customStyle="1" w:styleId="comments-link">
    <w:name w:val="comments-link"/>
    <w:basedOn w:val="Fuentedeprrafopredeter"/>
    <w:rsid w:val="00A91255"/>
  </w:style>
  <w:style w:type="character" w:customStyle="1" w:styleId="meta-sep">
    <w:name w:val="meta-sep"/>
    <w:basedOn w:val="Fuentedeprrafopredeter"/>
    <w:rsid w:val="00A91255"/>
  </w:style>
  <w:style w:type="character" w:styleId="nfasis">
    <w:name w:val="Emphasis"/>
    <w:basedOn w:val="Fuentedeprrafopredeter"/>
    <w:uiPriority w:val="20"/>
    <w:qFormat/>
    <w:rsid w:val="00A91255"/>
    <w:rPr>
      <w:i/>
      <w:iCs/>
    </w:rPr>
  </w:style>
  <w:style w:type="paragraph" w:styleId="Textonotapie">
    <w:name w:val="footnote text"/>
    <w:basedOn w:val="Normal"/>
    <w:link w:val="TextonotapieCar"/>
    <w:uiPriority w:val="99"/>
    <w:unhideWhenUsed/>
    <w:rsid w:val="005905CD"/>
    <w:pPr>
      <w:spacing w:after="0" w:line="240" w:lineRule="auto"/>
    </w:pPr>
    <w:rPr>
      <w:sz w:val="24"/>
      <w:szCs w:val="24"/>
    </w:rPr>
  </w:style>
  <w:style w:type="character" w:customStyle="1" w:styleId="TextonotapieCar">
    <w:name w:val="Texto nota pie Car"/>
    <w:basedOn w:val="Fuentedeprrafopredeter"/>
    <w:link w:val="Textonotapie"/>
    <w:uiPriority w:val="99"/>
    <w:rsid w:val="005905CD"/>
    <w:rPr>
      <w:rFonts w:ascii="Century Gothic" w:hAnsi="Century Gothic"/>
      <w:sz w:val="24"/>
      <w:szCs w:val="24"/>
    </w:rPr>
  </w:style>
  <w:style w:type="character" w:styleId="Refdenotaalpie">
    <w:name w:val="footnote reference"/>
    <w:basedOn w:val="Fuentedeprrafopredeter"/>
    <w:uiPriority w:val="99"/>
    <w:unhideWhenUsed/>
    <w:rsid w:val="005905CD"/>
    <w:rPr>
      <w:vertAlign w:val="superscript"/>
    </w:rPr>
  </w:style>
  <w:style w:type="character" w:styleId="Nmerodepgina">
    <w:name w:val="page number"/>
    <w:basedOn w:val="Fuentedeprrafopredeter"/>
    <w:uiPriority w:val="99"/>
    <w:semiHidden/>
    <w:unhideWhenUsed/>
    <w:rsid w:val="00B560ED"/>
  </w:style>
  <w:style w:type="paragraph" w:styleId="Sinespaciado">
    <w:name w:val="No Spacing"/>
    <w:link w:val="SinespaciadoCar"/>
    <w:uiPriority w:val="1"/>
    <w:qFormat/>
    <w:rsid w:val="00F50F5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50F5C"/>
    <w:rPr>
      <w:rFonts w:eastAsiaTheme="minorEastAsia"/>
      <w:lang w:eastAsia="es-MX"/>
    </w:rPr>
  </w:style>
  <w:style w:type="paragraph" w:styleId="Revisin">
    <w:name w:val="Revision"/>
    <w:hidden/>
    <w:uiPriority w:val="99"/>
    <w:semiHidden/>
    <w:rsid w:val="008A59D7"/>
    <w:pPr>
      <w:spacing w:after="0" w:line="240" w:lineRule="auto"/>
    </w:pPr>
    <w:rPr>
      <w:rFonts w:ascii="Century Gothic" w:hAnsi="Century Gothic"/>
    </w:rPr>
  </w:style>
  <w:style w:type="character" w:styleId="Refdecomentario">
    <w:name w:val="annotation reference"/>
    <w:basedOn w:val="Fuentedeprrafopredeter"/>
    <w:uiPriority w:val="99"/>
    <w:semiHidden/>
    <w:unhideWhenUsed/>
    <w:rsid w:val="008A59D7"/>
    <w:rPr>
      <w:sz w:val="16"/>
      <w:szCs w:val="16"/>
    </w:rPr>
  </w:style>
  <w:style w:type="paragraph" w:styleId="Textocomentario">
    <w:name w:val="annotation text"/>
    <w:basedOn w:val="Normal"/>
    <w:link w:val="TextocomentarioCar"/>
    <w:uiPriority w:val="99"/>
    <w:unhideWhenUsed/>
    <w:rsid w:val="008A59D7"/>
    <w:pPr>
      <w:spacing w:line="240" w:lineRule="auto"/>
    </w:pPr>
    <w:rPr>
      <w:sz w:val="20"/>
      <w:szCs w:val="20"/>
    </w:rPr>
  </w:style>
  <w:style w:type="character" w:customStyle="1" w:styleId="TextocomentarioCar">
    <w:name w:val="Texto comentario Car"/>
    <w:basedOn w:val="Fuentedeprrafopredeter"/>
    <w:link w:val="Textocomentario"/>
    <w:uiPriority w:val="99"/>
    <w:rsid w:val="008A59D7"/>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8A59D7"/>
    <w:rPr>
      <w:b/>
      <w:bCs/>
    </w:rPr>
  </w:style>
  <w:style w:type="character" w:customStyle="1" w:styleId="AsuntodelcomentarioCar">
    <w:name w:val="Asunto del comentario Car"/>
    <w:basedOn w:val="TextocomentarioCar"/>
    <w:link w:val="Asuntodelcomentario"/>
    <w:uiPriority w:val="99"/>
    <w:semiHidden/>
    <w:rsid w:val="008A59D7"/>
    <w:rPr>
      <w:rFonts w:ascii="Century Gothic" w:hAnsi="Century Gothic"/>
      <w:b/>
      <w:bCs/>
      <w:sz w:val="20"/>
      <w:szCs w:val="20"/>
    </w:rPr>
  </w:style>
  <w:style w:type="table" w:styleId="Tablaconcuadrcula">
    <w:name w:val="Table Grid"/>
    <w:basedOn w:val="Tablanormal"/>
    <w:uiPriority w:val="39"/>
    <w:rsid w:val="00D8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435">
      <w:bodyDiv w:val="1"/>
      <w:marLeft w:val="0"/>
      <w:marRight w:val="0"/>
      <w:marTop w:val="0"/>
      <w:marBottom w:val="0"/>
      <w:divBdr>
        <w:top w:val="none" w:sz="0" w:space="0" w:color="auto"/>
        <w:left w:val="none" w:sz="0" w:space="0" w:color="auto"/>
        <w:bottom w:val="none" w:sz="0" w:space="0" w:color="auto"/>
        <w:right w:val="none" w:sz="0" w:space="0" w:color="auto"/>
      </w:divBdr>
    </w:div>
    <w:div w:id="83187224">
      <w:bodyDiv w:val="1"/>
      <w:marLeft w:val="0"/>
      <w:marRight w:val="0"/>
      <w:marTop w:val="0"/>
      <w:marBottom w:val="0"/>
      <w:divBdr>
        <w:top w:val="none" w:sz="0" w:space="0" w:color="auto"/>
        <w:left w:val="none" w:sz="0" w:space="0" w:color="auto"/>
        <w:bottom w:val="none" w:sz="0" w:space="0" w:color="auto"/>
        <w:right w:val="none" w:sz="0" w:space="0" w:color="auto"/>
      </w:divBdr>
    </w:div>
    <w:div w:id="307831799">
      <w:bodyDiv w:val="1"/>
      <w:marLeft w:val="0"/>
      <w:marRight w:val="0"/>
      <w:marTop w:val="0"/>
      <w:marBottom w:val="0"/>
      <w:divBdr>
        <w:top w:val="none" w:sz="0" w:space="0" w:color="auto"/>
        <w:left w:val="none" w:sz="0" w:space="0" w:color="auto"/>
        <w:bottom w:val="none" w:sz="0" w:space="0" w:color="auto"/>
        <w:right w:val="none" w:sz="0" w:space="0" w:color="auto"/>
      </w:divBdr>
    </w:div>
    <w:div w:id="407070649">
      <w:bodyDiv w:val="1"/>
      <w:marLeft w:val="0"/>
      <w:marRight w:val="0"/>
      <w:marTop w:val="0"/>
      <w:marBottom w:val="0"/>
      <w:divBdr>
        <w:top w:val="none" w:sz="0" w:space="0" w:color="auto"/>
        <w:left w:val="none" w:sz="0" w:space="0" w:color="auto"/>
        <w:bottom w:val="none" w:sz="0" w:space="0" w:color="auto"/>
        <w:right w:val="none" w:sz="0" w:space="0" w:color="auto"/>
      </w:divBdr>
    </w:div>
    <w:div w:id="482893134">
      <w:bodyDiv w:val="1"/>
      <w:marLeft w:val="0"/>
      <w:marRight w:val="0"/>
      <w:marTop w:val="0"/>
      <w:marBottom w:val="0"/>
      <w:divBdr>
        <w:top w:val="none" w:sz="0" w:space="0" w:color="auto"/>
        <w:left w:val="none" w:sz="0" w:space="0" w:color="auto"/>
        <w:bottom w:val="none" w:sz="0" w:space="0" w:color="auto"/>
        <w:right w:val="none" w:sz="0" w:space="0" w:color="auto"/>
      </w:divBdr>
    </w:div>
    <w:div w:id="603224095">
      <w:bodyDiv w:val="1"/>
      <w:marLeft w:val="0"/>
      <w:marRight w:val="0"/>
      <w:marTop w:val="0"/>
      <w:marBottom w:val="0"/>
      <w:divBdr>
        <w:top w:val="none" w:sz="0" w:space="0" w:color="auto"/>
        <w:left w:val="none" w:sz="0" w:space="0" w:color="auto"/>
        <w:bottom w:val="none" w:sz="0" w:space="0" w:color="auto"/>
        <w:right w:val="none" w:sz="0" w:space="0" w:color="auto"/>
      </w:divBdr>
    </w:div>
    <w:div w:id="807741883">
      <w:bodyDiv w:val="1"/>
      <w:marLeft w:val="0"/>
      <w:marRight w:val="0"/>
      <w:marTop w:val="0"/>
      <w:marBottom w:val="0"/>
      <w:divBdr>
        <w:top w:val="none" w:sz="0" w:space="0" w:color="auto"/>
        <w:left w:val="none" w:sz="0" w:space="0" w:color="auto"/>
        <w:bottom w:val="none" w:sz="0" w:space="0" w:color="auto"/>
        <w:right w:val="none" w:sz="0" w:space="0" w:color="auto"/>
      </w:divBdr>
    </w:div>
    <w:div w:id="1171800369">
      <w:bodyDiv w:val="1"/>
      <w:marLeft w:val="0"/>
      <w:marRight w:val="0"/>
      <w:marTop w:val="0"/>
      <w:marBottom w:val="0"/>
      <w:divBdr>
        <w:top w:val="none" w:sz="0" w:space="0" w:color="auto"/>
        <w:left w:val="none" w:sz="0" w:space="0" w:color="auto"/>
        <w:bottom w:val="none" w:sz="0" w:space="0" w:color="auto"/>
        <w:right w:val="none" w:sz="0" w:space="0" w:color="auto"/>
      </w:divBdr>
    </w:div>
    <w:div w:id="1210990136">
      <w:bodyDiv w:val="1"/>
      <w:marLeft w:val="0"/>
      <w:marRight w:val="0"/>
      <w:marTop w:val="0"/>
      <w:marBottom w:val="0"/>
      <w:divBdr>
        <w:top w:val="none" w:sz="0" w:space="0" w:color="auto"/>
        <w:left w:val="none" w:sz="0" w:space="0" w:color="auto"/>
        <w:bottom w:val="none" w:sz="0" w:space="0" w:color="auto"/>
        <w:right w:val="none" w:sz="0" w:space="0" w:color="auto"/>
      </w:divBdr>
    </w:div>
    <w:div w:id="1396005591">
      <w:bodyDiv w:val="1"/>
      <w:marLeft w:val="0"/>
      <w:marRight w:val="0"/>
      <w:marTop w:val="0"/>
      <w:marBottom w:val="0"/>
      <w:divBdr>
        <w:top w:val="none" w:sz="0" w:space="0" w:color="auto"/>
        <w:left w:val="none" w:sz="0" w:space="0" w:color="auto"/>
        <w:bottom w:val="none" w:sz="0" w:space="0" w:color="auto"/>
        <w:right w:val="none" w:sz="0" w:space="0" w:color="auto"/>
      </w:divBdr>
    </w:div>
    <w:div w:id="1622689209">
      <w:bodyDiv w:val="1"/>
      <w:marLeft w:val="0"/>
      <w:marRight w:val="0"/>
      <w:marTop w:val="0"/>
      <w:marBottom w:val="0"/>
      <w:divBdr>
        <w:top w:val="none" w:sz="0" w:space="0" w:color="auto"/>
        <w:left w:val="none" w:sz="0" w:space="0" w:color="auto"/>
        <w:bottom w:val="none" w:sz="0" w:space="0" w:color="auto"/>
        <w:right w:val="none" w:sz="0" w:space="0" w:color="auto"/>
      </w:divBdr>
      <w:divsChild>
        <w:div w:id="1918899285">
          <w:marLeft w:val="0"/>
          <w:marRight w:val="0"/>
          <w:marTop w:val="0"/>
          <w:marBottom w:val="420"/>
          <w:divBdr>
            <w:top w:val="none" w:sz="0" w:space="0" w:color="auto"/>
            <w:left w:val="none" w:sz="0" w:space="0" w:color="auto"/>
            <w:bottom w:val="none" w:sz="0" w:space="0" w:color="auto"/>
            <w:right w:val="none" w:sz="0" w:space="0" w:color="auto"/>
          </w:divBdr>
          <w:divsChild>
            <w:div w:id="1628075446">
              <w:marLeft w:val="0"/>
              <w:marRight w:val="0"/>
              <w:marTop w:val="0"/>
              <w:marBottom w:val="0"/>
              <w:divBdr>
                <w:top w:val="none" w:sz="0" w:space="0" w:color="auto"/>
                <w:left w:val="none" w:sz="0" w:space="0" w:color="auto"/>
                <w:bottom w:val="none" w:sz="0" w:space="0" w:color="auto"/>
                <w:right w:val="none" w:sz="0" w:space="0" w:color="auto"/>
              </w:divBdr>
            </w:div>
          </w:divsChild>
        </w:div>
        <w:div w:id="1984383554">
          <w:marLeft w:val="0"/>
          <w:marRight w:val="0"/>
          <w:marTop w:val="0"/>
          <w:marBottom w:val="0"/>
          <w:divBdr>
            <w:top w:val="none" w:sz="0" w:space="0" w:color="auto"/>
            <w:left w:val="none" w:sz="0" w:space="0" w:color="auto"/>
            <w:bottom w:val="none" w:sz="0" w:space="0" w:color="auto"/>
            <w:right w:val="none" w:sz="0" w:space="0" w:color="auto"/>
          </w:divBdr>
          <w:divsChild>
            <w:div w:id="1440951342">
              <w:marLeft w:val="0"/>
              <w:marRight w:val="-3511"/>
              <w:marTop w:val="0"/>
              <w:marBottom w:val="0"/>
              <w:divBdr>
                <w:top w:val="none" w:sz="0" w:space="0" w:color="auto"/>
                <w:left w:val="none" w:sz="0" w:space="0" w:color="auto"/>
                <w:bottom w:val="none" w:sz="0" w:space="0" w:color="auto"/>
                <w:right w:val="none" w:sz="0" w:space="0" w:color="auto"/>
              </w:divBdr>
              <w:divsChild>
                <w:div w:id="358821556">
                  <w:marLeft w:val="0"/>
                  <w:marRight w:val="4054"/>
                  <w:marTop w:val="0"/>
                  <w:marBottom w:val="750"/>
                  <w:divBdr>
                    <w:top w:val="none" w:sz="0" w:space="0" w:color="auto"/>
                    <w:left w:val="none" w:sz="0" w:space="0" w:color="auto"/>
                    <w:bottom w:val="none" w:sz="0" w:space="0" w:color="auto"/>
                    <w:right w:val="none" w:sz="0" w:space="0" w:color="auto"/>
                  </w:divBdr>
                  <w:divsChild>
                    <w:div w:id="68381103">
                      <w:marLeft w:val="0"/>
                      <w:marRight w:val="0"/>
                      <w:marTop w:val="0"/>
                      <w:marBottom w:val="816"/>
                      <w:divBdr>
                        <w:top w:val="none" w:sz="0" w:space="0" w:color="auto"/>
                        <w:left w:val="none" w:sz="0" w:space="0" w:color="auto"/>
                        <w:bottom w:val="none" w:sz="0" w:space="0" w:color="auto"/>
                        <w:right w:val="none" w:sz="0" w:space="0" w:color="auto"/>
                      </w:divBdr>
                      <w:divsChild>
                        <w:div w:id="523907003">
                          <w:marLeft w:val="0"/>
                          <w:marRight w:val="0"/>
                          <w:marTop w:val="0"/>
                          <w:marBottom w:val="0"/>
                          <w:divBdr>
                            <w:top w:val="none" w:sz="0" w:space="0" w:color="auto"/>
                            <w:left w:val="none" w:sz="0" w:space="0" w:color="auto"/>
                            <w:bottom w:val="none" w:sz="0" w:space="0" w:color="auto"/>
                            <w:right w:val="none" w:sz="0" w:space="0" w:color="auto"/>
                          </w:divBdr>
                        </w:div>
                        <w:div w:id="48971330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8392">
      <w:bodyDiv w:val="1"/>
      <w:marLeft w:val="0"/>
      <w:marRight w:val="0"/>
      <w:marTop w:val="0"/>
      <w:marBottom w:val="0"/>
      <w:divBdr>
        <w:top w:val="none" w:sz="0" w:space="0" w:color="auto"/>
        <w:left w:val="none" w:sz="0" w:space="0" w:color="auto"/>
        <w:bottom w:val="none" w:sz="0" w:space="0" w:color="auto"/>
        <w:right w:val="none" w:sz="0" w:space="0" w:color="auto"/>
      </w:divBdr>
    </w:div>
    <w:div w:id="1797480306">
      <w:bodyDiv w:val="1"/>
      <w:marLeft w:val="0"/>
      <w:marRight w:val="0"/>
      <w:marTop w:val="0"/>
      <w:marBottom w:val="0"/>
      <w:divBdr>
        <w:top w:val="none" w:sz="0" w:space="0" w:color="auto"/>
        <w:left w:val="none" w:sz="0" w:space="0" w:color="auto"/>
        <w:bottom w:val="none" w:sz="0" w:space="0" w:color="auto"/>
        <w:right w:val="none" w:sz="0" w:space="0" w:color="auto"/>
      </w:divBdr>
    </w:div>
    <w:div w:id="19140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6.pn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1333</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Cristina Jimenez</dc:creator>
  <cp:keywords/>
  <dc:description/>
  <cp:lastModifiedBy>elizabeth caracheo miguel</cp:lastModifiedBy>
  <cp:revision>3</cp:revision>
  <cp:lastPrinted>2015-10-19T21:06:00Z</cp:lastPrinted>
  <dcterms:created xsi:type="dcterms:W3CDTF">2022-10-17T00:03:00Z</dcterms:created>
  <dcterms:modified xsi:type="dcterms:W3CDTF">2022-10-17T00:28:00Z</dcterms:modified>
</cp:coreProperties>
</file>